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90" w:rsidRDefault="00DC709E" w:rsidP="00785E8F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09E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подпрограммы </w:t>
      </w:r>
      <w:r>
        <w:rPr>
          <w:rFonts w:ascii="Times New Roman" w:hAnsi="Times New Roman" w:cs="Times New Roman"/>
          <w:sz w:val="28"/>
          <w:szCs w:val="28"/>
        </w:rPr>
        <w:t>9.5</w:t>
      </w:r>
      <w:r w:rsidR="00785E8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09E">
        <w:rPr>
          <w:rFonts w:ascii="Times New Roman" w:hAnsi="Times New Roman" w:cs="Times New Roman"/>
          <w:sz w:val="28"/>
          <w:szCs w:val="28"/>
        </w:rPr>
        <w:t xml:space="preserve">«Создание условий для государственной регистрации актов </w:t>
      </w:r>
      <w:r w:rsidR="00785E8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C709E">
        <w:rPr>
          <w:rFonts w:ascii="Times New Roman" w:hAnsi="Times New Roman" w:cs="Times New Roman"/>
          <w:sz w:val="28"/>
          <w:szCs w:val="28"/>
        </w:rPr>
        <w:t xml:space="preserve">гражданского состояния в муниципальном образовании </w:t>
      </w:r>
      <w:r w:rsidR="00785E8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C709E">
        <w:rPr>
          <w:rFonts w:ascii="Times New Roman" w:hAnsi="Times New Roman" w:cs="Times New Roman"/>
          <w:sz w:val="28"/>
          <w:szCs w:val="28"/>
        </w:rPr>
        <w:t>«Алнашский район»</w:t>
      </w:r>
      <w:r w:rsidR="00785E8F">
        <w:rPr>
          <w:rFonts w:ascii="Times New Roman" w:hAnsi="Times New Roman" w:cs="Times New Roman"/>
          <w:sz w:val="28"/>
          <w:szCs w:val="28"/>
        </w:rPr>
        <w:t>»</w:t>
      </w:r>
      <w:r w:rsidRPr="00DC709E">
        <w:rPr>
          <w:rFonts w:ascii="Times New Roman" w:hAnsi="Times New Roman" w:cs="Times New Roman"/>
          <w:sz w:val="28"/>
          <w:szCs w:val="28"/>
        </w:rPr>
        <w:t xml:space="preserve"> </w:t>
      </w:r>
      <w:r w:rsidR="00785E8F">
        <w:rPr>
          <w:rFonts w:ascii="Times New Roman" w:hAnsi="Times New Roman" w:cs="Times New Roman"/>
          <w:sz w:val="28"/>
          <w:szCs w:val="28"/>
        </w:rPr>
        <w:t xml:space="preserve">за </w:t>
      </w:r>
      <w:r w:rsidRPr="00DC709E">
        <w:rPr>
          <w:rFonts w:ascii="Times New Roman" w:hAnsi="Times New Roman" w:cs="Times New Roman"/>
          <w:sz w:val="28"/>
          <w:szCs w:val="28"/>
        </w:rPr>
        <w:t>201</w:t>
      </w:r>
      <w:r w:rsidR="00CE1B7A">
        <w:rPr>
          <w:rFonts w:ascii="Times New Roman" w:hAnsi="Times New Roman" w:cs="Times New Roman"/>
          <w:sz w:val="28"/>
          <w:szCs w:val="28"/>
        </w:rPr>
        <w:t>7</w:t>
      </w:r>
      <w:r w:rsidRPr="00DC709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C709E" w:rsidRDefault="00DC709E" w:rsidP="008B5B2E">
      <w:pPr>
        <w:pStyle w:val="a3"/>
        <w:numPr>
          <w:ilvl w:val="0"/>
          <w:numId w:val="1"/>
        </w:numPr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степени реализации мероприятий:</w:t>
      </w:r>
    </w:p>
    <w:p w:rsidR="00DC709E" w:rsidRDefault="00DC709E" w:rsidP="00DC70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09E" w:rsidRDefault="00DC709E" w:rsidP="00DC70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</w:t>
      </w:r>
      <w:r w:rsidRPr="00785E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= М</w:t>
      </w:r>
      <w:r w:rsidRPr="00785E8F">
        <w:rPr>
          <w:rFonts w:ascii="Times New Roman" w:hAnsi="Times New Roman" w:cs="Times New Roman"/>
          <w:sz w:val="24"/>
          <w:szCs w:val="24"/>
        </w:rPr>
        <w:t>в</w:t>
      </w:r>
      <w:r w:rsidR="003F137C">
        <w:rPr>
          <w:rFonts w:ascii="Times New Roman" w:hAnsi="Times New Roman" w:cs="Times New Roman"/>
          <w:sz w:val="28"/>
          <w:szCs w:val="28"/>
        </w:rPr>
        <w:t xml:space="preserve"> / М = 11</w:t>
      </w:r>
      <w:r>
        <w:rPr>
          <w:rFonts w:ascii="Times New Roman" w:hAnsi="Times New Roman" w:cs="Times New Roman"/>
          <w:sz w:val="28"/>
          <w:szCs w:val="28"/>
        </w:rPr>
        <w:t xml:space="preserve"> / 1</w:t>
      </w:r>
      <w:r w:rsidR="003F13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3F137C">
        <w:rPr>
          <w:rFonts w:ascii="Times New Roman" w:hAnsi="Times New Roman" w:cs="Times New Roman"/>
          <w:sz w:val="28"/>
          <w:szCs w:val="28"/>
        </w:rPr>
        <w:t>0,92</w:t>
      </w:r>
    </w:p>
    <w:p w:rsidR="00DC709E" w:rsidRDefault="00DC709E" w:rsidP="00DC70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09E" w:rsidRDefault="008B5B2E" w:rsidP="008B5B2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C709E">
        <w:rPr>
          <w:rFonts w:ascii="Times New Roman" w:hAnsi="Times New Roman" w:cs="Times New Roman"/>
          <w:sz w:val="28"/>
          <w:szCs w:val="28"/>
        </w:rPr>
        <w:t>де:</w:t>
      </w:r>
    </w:p>
    <w:p w:rsidR="00DC709E" w:rsidRDefault="00DC709E" w:rsidP="008B5B2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</w:t>
      </w:r>
      <w:r w:rsidRPr="00785E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степень реализации мероприятий;</w:t>
      </w:r>
    </w:p>
    <w:p w:rsidR="00DC709E" w:rsidRDefault="00DC709E" w:rsidP="008B5B2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5E8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DC709E" w:rsidRDefault="00DC709E" w:rsidP="008B5B2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 – общее </w:t>
      </w:r>
      <w:r w:rsidR="008B5B2E">
        <w:rPr>
          <w:rFonts w:ascii="Times New Roman" w:hAnsi="Times New Roman" w:cs="Times New Roman"/>
          <w:sz w:val="28"/>
          <w:szCs w:val="28"/>
        </w:rPr>
        <w:t>количество мероприятий, запланированных к реализации в отчетном году.</w:t>
      </w:r>
    </w:p>
    <w:p w:rsidR="008B5B2E" w:rsidRDefault="008B5B2E" w:rsidP="00DC70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5B2E" w:rsidRDefault="008B5B2E" w:rsidP="008B5B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степени соответствия запланированному уровню затрат:</w:t>
      </w:r>
    </w:p>
    <w:p w:rsidR="008B5B2E" w:rsidRDefault="008B5B2E" w:rsidP="008B5B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5B2E" w:rsidRPr="008B5B2E" w:rsidRDefault="008B5B2E" w:rsidP="008B5B2E">
      <w:pPr>
        <w:pStyle w:val="a3"/>
        <w:rPr>
          <w:rFonts w:ascii="Times New Roman" w:hAnsi="Times New Roman" w:cs="Times New Roman"/>
          <w:sz w:val="28"/>
          <w:szCs w:val="28"/>
        </w:rPr>
      </w:pPr>
      <w:r w:rsidRPr="008B5B2E">
        <w:rPr>
          <w:rFonts w:ascii="Times New Roman" w:hAnsi="Times New Roman" w:cs="Times New Roman"/>
          <w:sz w:val="28"/>
          <w:szCs w:val="28"/>
        </w:rPr>
        <w:t>СС</w:t>
      </w:r>
      <w:r w:rsidRPr="00785E8F">
        <w:rPr>
          <w:rFonts w:ascii="Times New Roman" w:hAnsi="Times New Roman" w:cs="Times New Roman"/>
          <w:sz w:val="24"/>
          <w:szCs w:val="24"/>
        </w:rPr>
        <w:t>уз</w:t>
      </w:r>
      <w:r w:rsidRPr="008B5B2E">
        <w:rPr>
          <w:rFonts w:ascii="Times New Roman" w:hAnsi="Times New Roman" w:cs="Times New Roman"/>
          <w:sz w:val="28"/>
          <w:szCs w:val="28"/>
        </w:rPr>
        <w:t xml:space="preserve"> = З</w:t>
      </w:r>
      <w:r w:rsidRPr="00785E8F">
        <w:rPr>
          <w:rFonts w:ascii="Times New Roman" w:hAnsi="Times New Roman" w:cs="Times New Roman"/>
          <w:sz w:val="24"/>
          <w:szCs w:val="24"/>
        </w:rPr>
        <w:t>ф</w:t>
      </w:r>
      <w:r w:rsidRPr="008B5B2E">
        <w:rPr>
          <w:rFonts w:ascii="Times New Roman" w:hAnsi="Times New Roman" w:cs="Times New Roman"/>
          <w:sz w:val="28"/>
          <w:szCs w:val="28"/>
        </w:rPr>
        <w:t xml:space="preserve"> / З</w:t>
      </w:r>
      <w:r w:rsidRPr="00785E8F">
        <w:rPr>
          <w:rFonts w:ascii="Times New Roman" w:hAnsi="Times New Roman" w:cs="Times New Roman"/>
          <w:sz w:val="24"/>
          <w:szCs w:val="24"/>
        </w:rPr>
        <w:t>п</w:t>
      </w:r>
      <w:r w:rsidRPr="008B5B2E">
        <w:rPr>
          <w:rFonts w:ascii="Times New Roman" w:hAnsi="Times New Roman" w:cs="Times New Roman"/>
          <w:sz w:val="28"/>
          <w:szCs w:val="28"/>
        </w:rPr>
        <w:t xml:space="preserve"> = </w:t>
      </w:r>
      <w:r w:rsidR="00CE1B7A">
        <w:rPr>
          <w:rFonts w:ascii="Times New Roman" w:hAnsi="Times New Roman" w:cs="Times New Roman"/>
          <w:sz w:val="28"/>
          <w:szCs w:val="28"/>
        </w:rPr>
        <w:t>2259934</w:t>
      </w:r>
      <w:r w:rsidRPr="008B5B2E">
        <w:rPr>
          <w:rFonts w:ascii="Times New Roman" w:hAnsi="Times New Roman" w:cs="Times New Roman"/>
          <w:sz w:val="28"/>
          <w:szCs w:val="28"/>
        </w:rPr>
        <w:t>,</w:t>
      </w:r>
      <w:r w:rsidR="00CE1B7A">
        <w:rPr>
          <w:rFonts w:ascii="Times New Roman" w:hAnsi="Times New Roman" w:cs="Times New Roman"/>
          <w:sz w:val="28"/>
          <w:szCs w:val="28"/>
        </w:rPr>
        <w:t>2</w:t>
      </w:r>
      <w:r w:rsidRPr="008B5B2E">
        <w:rPr>
          <w:rFonts w:ascii="Times New Roman" w:hAnsi="Times New Roman" w:cs="Times New Roman"/>
          <w:sz w:val="28"/>
          <w:szCs w:val="28"/>
        </w:rPr>
        <w:t xml:space="preserve"> / </w:t>
      </w:r>
      <w:r w:rsidR="00CE1B7A">
        <w:rPr>
          <w:rFonts w:ascii="Times New Roman" w:hAnsi="Times New Roman" w:cs="Times New Roman"/>
          <w:sz w:val="28"/>
          <w:szCs w:val="28"/>
        </w:rPr>
        <w:t>2082900</w:t>
      </w:r>
      <w:r w:rsidRPr="008B5B2E">
        <w:rPr>
          <w:rFonts w:ascii="Times New Roman" w:hAnsi="Times New Roman" w:cs="Times New Roman"/>
          <w:sz w:val="28"/>
          <w:szCs w:val="28"/>
        </w:rPr>
        <w:t>,</w:t>
      </w:r>
      <w:r w:rsidR="00813A9C">
        <w:rPr>
          <w:rFonts w:ascii="Times New Roman" w:hAnsi="Times New Roman" w:cs="Times New Roman"/>
          <w:sz w:val="28"/>
          <w:szCs w:val="28"/>
        </w:rPr>
        <w:t>0</w:t>
      </w:r>
      <w:r w:rsidRPr="008B5B2E">
        <w:rPr>
          <w:rFonts w:ascii="Times New Roman" w:hAnsi="Times New Roman" w:cs="Times New Roman"/>
          <w:sz w:val="28"/>
          <w:szCs w:val="28"/>
        </w:rPr>
        <w:t xml:space="preserve"> = 1,0</w:t>
      </w:r>
      <w:r w:rsidR="00CE1B7A">
        <w:rPr>
          <w:rFonts w:ascii="Times New Roman" w:hAnsi="Times New Roman" w:cs="Times New Roman"/>
          <w:sz w:val="28"/>
          <w:szCs w:val="28"/>
        </w:rPr>
        <w:t>8</w:t>
      </w:r>
    </w:p>
    <w:p w:rsidR="008B5B2E" w:rsidRDefault="008B5B2E" w:rsidP="008B5B2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5B2E" w:rsidRPr="008B5B2E" w:rsidRDefault="008B5B2E" w:rsidP="008B5B2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B2E">
        <w:rPr>
          <w:rFonts w:ascii="Times New Roman" w:hAnsi="Times New Roman" w:cs="Times New Roman"/>
          <w:sz w:val="28"/>
          <w:szCs w:val="28"/>
        </w:rPr>
        <w:t>где:</w:t>
      </w:r>
    </w:p>
    <w:p w:rsidR="008B5B2E" w:rsidRPr="008B5B2E" w:rsidRDefault="008B5B2E" w:rsidP="008B5B2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B2E">
        <w:rPr>
          <w:rFonts w:ascii="Times New Roman" w:hAnsi="Times New Roman" w:cs="Times New Roman"/>
          <w:sz w:val="28"/>
          <w:szCs w:val="28"/>
        </w:rPr>
        <w:t>СС</w:t>
      </w:r>
      <w:r w:rsidRPr="00785E8F">
        <w:rPr>
          <w:rFonts w:ascii="Times New Roman" w:hAnsi="Times New Roman" w:cs="Times New Roman"/>
          <w:sz w:val="24"/>
          <w:szCs w:val="24"/>
        </w:rPr>
        <w:t>уз</w:t>
      </w:r>
      <w:r w:rsidRPr="008B5B2E">
        <w:rPr>
          <w:rFonts w:ascii="Times New Roman" w:hAnsi="Times New Roman" w:cs="Times New Roman"/>
          <w:sz w:val="28"/>
          <w:szCs w:val="28"/>
        </w:rPr>
        <w:t xml:space="preserve"> – степень соответствия запланированному уровню расходов;</w:t>
      </w:r>
    </w:p>
    <w:p w:rsidR="008B5B2E" w:rsidRPr="008B5B2E" w:rsidRDefault="008B5B2E" w:rsidP="008B5B2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B2E">
        <w:rPr>
          <w:rFonts w:ascii="Times New Roman" w:hAnsi="Times New Roman" w:cs="Times New Roman"/>
          <w:sz w:val="28"/>
          <w:szCs w:val="28"/>
        </w:rPr>
        <w:t>З</w:t>
      </w:r>
      <w:r w:rsidRPr="00785E8F">
        <w:rPr>
          <w:rFonts w:ascii="Times New Roman" w:hAnsi="Times New Roman" w:cs="Times New Roman"/>
          <w:sz w:val="24"/>
          <w:szCs w:val="24"/>
        </w:rPr>
        <w:t xml:space="preserve">ф </w:t>
      </w:r>
      <w:r w:rsidRPr="008B5B2E">
        <w:rPr>
          <w:rFonts w:ascii="Times New Roman" w:hAnsi="Times New Roman" w:cs="Times New Roman"/>
          <w:sz w:val="28"/>
          <w:szCs w:val="28"/>
        </w:rPr>
        <w:t>– фактические расходы на реализацию в отчетном году;</w:t>
      </w:r>
    </w:p>
    <w:p w:rsidR="008B5B2E" w:rsidRDefault="008B5B2E" w:rsidP="008B5B2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5B2E">
        <w:rPr>
          <w:rFonts w:ascii="Times New Roman" w:hAnsi="Times New Roman" w:cs="Times New Roman"/>
          <w:sz w:val="28"/>
          <w:szCs w:val="28"/>
        </w:rPr>
        <w:t>З</w:t>
      </w:r>
      <w:r w:rsidRPr="00785E8F">
        <w:rPr>
          <w:rFonts w:ascii="Times New Roman" w:hAnsi="Times New Roman" w:cs="Times New Roman"/>
          <w:sz w:val="24"/>
          <w:szCs w:val="24"/>
        </w:rPr>
        <w:t>п</w:t>
      </w:r>
      <w:r w:rsidRPr="008B5B2E">
        <w:rPr>
          <w:rFonts w:ascii="Times New Roman" w:hAnsi="Times New Roman" w:cs="Times New Roman"/>
          <w:sz w:val="28"/>
          <w:szCs w:val="28"/>
        </w:rPr>
        <w:t xml:space="preserve"> – плановые расходы в отчетном году.</w:t>
      </w:r>
    </w:p>
    <w:p w:rsidR="008B5B2E" w:rsidRDefault="008B5B2E" w:rsidP="008B5B2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5B2E" w:rsidRPr="00867C2C" w:rsidRDefault="008B5B2E" w:rsidP="00867C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7C2C">
        <w:rPr>
          <w:rFonts w:ascii="Times New Roman" w:hAnsi="Times New Roman" w:cs="Times New Roman"/>
          <w:sz w:val="28"/>
          <w:szCs w:val="28"/>
        </w:rPr>
        <w:t>Оценка эффективности использования финансовых ресурсов</w:t>
      </w:r>
      <w:r w:rsidR="00867C2C" w:rsidRPr="00867C2C">
        <w:rPr>
          <w:rFonts w:ascii="Times New Roman" w:hAnsi="Times New Roman" w:cs="Times New Roman"/>
          <w:sz w:val="28"/>
          <w:szCs w:val="28"/>
        </w:rPr>
        <w:t>:</w:t>
      </w:r>
    </w:p>
    <w:p w:rsidR="00867C2C" w:rsidRDefault="00867C2C" w:rsidP="00867C2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7C2C" w:rsidRDefault="00867C2C" w:rsidP="00867C2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785E8F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8"/>
          <w:szCs w:val="28"/>
        </w:rPr>
        <w:t xml:space="preserve"> = СР</w:t>
      </w:r>
      <w:r w:rsidRPr="00785E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/ СС</w:t>
      </w:r>
      <w:r w:rsidRPr="00785E8F">
        <w:rPr>
          <w:rFonts w:ascii="Times New Roman" w:hAnsi="Times New Roman" w:cs="Times New Roman"/>
          <w:sz w:val="24"/>
          <w:szCs w:val="24"/>
        </w:rPr>
        <w:t>уз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3F137C">
        <w:rPr>
          <w:rFonts w:ascii="Times New Roman" w:hAnsi="Times New Roman" w:cs="Times New Roman"/>
          <w:sz w:val="28"/>
          <w:szCs w:val="28"/>
        </w:rPr>
        <w:t>0,92</w:t>
      </w:r>
      <w:r>
        <w:rPr>
          <w:rFonts w:ascii="Times New Roman" w:hAnsi="Times New Roman" w:cs="Times New Roman"/>
          <w:sz w:val="28"/>
          <w:szCs w:val="28"/>
        </w:rPr>
        <w:t xml:space="preserve"> / 1,0</w:t>
      </w:r>
      <w:r w:rsidR="00CE1B7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3F137C">
        <w:rPr>
          <w:rFonts w:ascii="Times New Roman" w:hAnsi="Times New Roman" w:cs="Times New Roman"/>
          <w:sz w:val="28"/>
          <w:szCs w:val="28"/>
        </w:rPr>
        <w:t>0,8</w:t>
      </w:r>
      <w:r w:rsidR="00CE1B7A">
        <w:rPr>
          <w:rFonts w:ascii="Times New Roman" w:hAnsi="Times New Roman" w:cs="Times New Roman"/>
          <w:sz w:val="28"/>
          <w:szCs w:val="28"/>
        </w:rPr>
        <w:t>5</w:t>
      </w:r>
    </w:p>
    <w:p w:rsidR="00867C2C" w:rsidRDefault="00867C2C" w:rsidP="00867C2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7C2C" w:rsidRDefault="00867C2C" w:rsidP="00867C2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867C2C" w:rsidRDefault="00867C2C" w:rsidP="00867C2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785E8F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8"/>
          <w:szCs w:val="28"/>
        </w:rPr>
        <w:t xml:space="preserve"> – эффективность использования финансовых ресурсов на реализацию подпрограммы;</w:t>
      </w:r>
    </w:p>
    <w:p w:rsidR="00867C2C" w:rsidRDefault="00867C2C" w:rsidP="00867C2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</w:t>
      </w:r>
      <w:r w:rsidRPr="00785E8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– степень реализации всех мероприятий подпрограммы;</w:t>
      </w:r>
    </w:p>
    <w:p w:rsidR="00867C2C" w:rsidRDefault="00867C2C" w:rsidP="00867C2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</w:t>
      </w:r>
      <w:r w:rsidRPr="00785E8F">
        <w:rPr>
          <w:rFonts w:ascii="Times New Roman" w:hAnsi="Times New Roman" w:cs="Times New Roman"/>
          <w:sz w:val="24"/>
          <w:szCs w:val="24"/>
        </w:rPr>
        <w:t>уз</w:t>
      </w:r>
      <w:r>
        <w:rPr>
          <w:rFonts w:ascii="Times New Roman" w:hAnsi="Times New Roman" w:cs="Times New Roman"/>
          <w:sz w:val="28"/>
          <w:szCs w:val="28"/>
        </w:rPr>
        <w:t xml:space="preserve"> – степень соответствия запланированному уровню расходов из всех источников.</w:t>
      </w:r>
    </w:p>
    <w:p w:rsidR="00867C2C" w:rsidRDefault="00867C2C" w:rsidP="00867C2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7C2C" w:rsidRDefault="00867C2C" w:rsidP="00867C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подпрограммы:</w:t>
      </w:r>
    </w:p>
    <w:p w:rsidR="00867C2C" w:rsidRDefault="00867C2C" w:rsidP="00867C2C">
      <w:pPr>
        <w:pStyle w:val="a3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7C2C">
        <w:rPr>
          <w:rFonts w:ascii="Times New Roman" w:hAnsi="Times New Roman" w:cs="Times New Roman"/>
          <w:sz w:val="28"/>
          <w:szCs w:val="28"/>
        </w:rPr>
        <w:t>у</w:t>
      </w:r>
      <w:r w:rsidRPr="00867C2C">
        <w:rPr>
          <w:rFonts w:ascii="Times New Roman" w:hAnsi="Times New Roman" w:cs="Times New Roman"/>
          <w:bCs/>
          <w:color w:val="000000"/>
          <w:sz w:val="28"/>
          <w:szCs w:val="28"/>
        </w:rPr>
        <w:t>довлетворенность граждан качеством и доступностью государственных услуг в сфере государственной регистрации актов гражданского состояния</w:t>
      </w:r>
    </w:p>
    <w:p w:rsidR="00867C2C" w:rsidRDefault="00867C2C" w:rsidP="00867C2C">
      <w:pPr>
        <w:pStyle w:val="a3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67C2C" w:rsidRDefault="00785E8F" w:rsidP="00867C2C">
      <w:pPr>
        <w:pStyle w:val="a3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СД</w:t>
      </w:r>
      <w:r w:rsidRPr="00BC3294">
        <w:rPr>
          <w:rFonts w:ascii="Times New Roman" w:hAnsi="Times New Roman" w:cs="Times New Roman"/>
          <w:bCs/>
          <w:color w:val="000000"/>
          <w:sz w:val="24"/>
          <w:szCs w:val="24"/>
        </w:rPr>
        <w:t>п/ппз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ЗП</w:t>
      </w:r>
      <w:r w:rsidRPr="00785E8F">
        <w:rPr>
          <w:rFonts w:ascii="Times New Roman" w:hAnsi="Times New Roman" w:cs="Times New Roman"/>
          <w:bCs/>
          <w:color w:val="000000"/>
          <w:sz w:val="24"/>
          <w:szCs w:val="24"/>
        </w:rPr>
        <w:t>п/пф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/ ЗП</w:t>
      </w:r>
      <w:r w:rsidRPr="00785E8F">
        <w:rPr>
          <w:rFonts w:ascii="Times New Roman" w:hAnsi="Times New Roman" w:cs="Times New Roman"/>
          <w:bCs/>
          <w:color w:val="000000"/>
          <w:sz w:val="24"/>
          <w:szCs w:val="24"/>
        </w:rPr>
        <w:t>п/пп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67C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= 98 / </w:t>
      </w:r>
      <w:r w:rsidR="00813A9C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CE1B7A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867C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1,</w:t>
      </w:r>
      <w:r w:rsidR="00813A9C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</w:p>
    <w:p w:rsidR="00867C2C" w:rsidRDefault="00867C2C" w:rsidP="00867C2C">
      <w:pPr>
        <w:pStyle w:val="a3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E1B7A" w:rsidRPr="00CE1B7A" w:rsidRDefault="00CE1B7A" w:rsidP="00CE1B7A">
      <w:pPr>
        <w:spacing w:before="40" w:after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 </w:t>
      </w:r>
      <w:r w:rsidR="00867C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CE1B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оличество записей актов гражданского состояния, переведенных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</w:t>
      </w:r>
      <w:r w:rsidRPr="00CE1B7A">
        <w:rPr>
          <w:rFonts w:ascii="Times New Roman" w:hAnsi="Times New Roman" w:cs="Times New Roman"/>
          <w:bCs/>
          <w:color w:val="000000"/>
          <w:sz w:val="28"/>
          <w:szCs w:val="28"/>
        </w:rPr>
        <w:t>электронный вид (за период с 1 января 1926 года по 31 марта 2015 года)</w:t>
      </w:r>
    </w:p>
    <w:p w:rsidR="004E0D79" w:rsidRDefault="004E0D79" w:rsidP="00867C2C">
      <w:pPr>
        <w:pStyle w:val="a3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E0D79" w:rsidRDefault="004E0D79" w:rsidP="00867C2C">
      <w:pPr>
        <w:pStyle w:val="a3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СД</w:t>
      </w:r>
      <w:r w:rsidRPr="00BC3294">
        <w:rPr>
          <w:rFonts w:ascii="Times New Roman" w:hAnsi="Times New Roman" w:cs="Times New Roman"/>
          <w:bCs/>
          <w:color w:val="000000"/>
          <w:sz w:val="24"/>
          <w:szCs w:val="24"/>
        </w:rPr>
        <w:t>п/ппз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ЗП</w:t>
      </w:r>
      <w:r w:rsidRPr="00785E8F">
        <w:rPr>
          <w:rFonts w:ascii="Times New Roman" w:hAnsi="Times New Roman" w:cs="Times New Roman"/>
          <w:bCs/>
          <w:color w:val="000000"/>
          <w:sz w:val="24"/>
          <w:szCs w:val="24"/>
        </w:rPr>
        <w:t>п/пф</w:t>
      </w:r>
      <w:r w:rsidR="00785E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/ ЗП</w:t>
      </w:r>
      <w:r w:rsidRPr="00785E8F">
        <w:rPr>
          <w:rFonts w:ascii="Times New Roman" w:hAnsi="Times New Roman" w:cs="Times New Roman"/>
          <w:bCs/>
          <w:color w:val="000000"/>
          <w:sz w:val="24"/>
          <w:szCs w:val="24"/>
        </w:rPr>
        <w:t>п/пп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w:r w:rsidR="00CE1B7A">
        <w:rPr>
          <w:rFonts w:ascii="Times New Roman" w:hAnsi="Times New Roman" w:cs="Times New Roman"/>
          <w:bCs/>
          <w:color w:val="000000"/>
          <w:sz w:val="28"/>
          <w:szCs w:val="28"/>
        </w:rPr>
        <w:t>34164</w:t>
      </w:r>
      <w:r w:rsidR="00813A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/ </w:t>
      </w:r>
      <w:r w:rsidR="00CE1B7A">
        <w:rPr>
          <w:rFonts w:ascii="Times New Roman" w:hAnsi="Times New Roman" w:cs="Times New Roman"/>
          <w:bCs/>
          <w:color w:val="000000"/>
          <w:sz w:val="28"/>
          <w:szCs w:val="28"/>
        </w:rPr>
        <w:t>34164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1</w:t>
      </w:r>
    </w:p>
    <w:p w:rsidR="004E0D79" w:rsidRDefault="004E0D79" w:rsidP="00867C2C">
      <w:pPr>
        <w:pStyle w:val="a3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E0D79" w:rsidRDefault="004E0D79" w:rsidP="00867C2C">
      <w:pPr>
        <w:pStyle w:val="a3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д</w:t>
      </w:r>
      <w:r w:rsidRPr="004E0D79">
        <w:rPr>
          <w:rFonts w:ascii="Times New Roman" w:hAnsi="Times New Roman" w:cs="Times New Roman"/>
          <w:bCs/>
          <w:color w:val="000000"/>
          <w:sz w:val="28"/>
          <w:szCs w:val="28"/>
        </w:rPr>
        <w:t>оля заявлений о государственной регистрации актов гражданского состояния и совершенных юридически значимых действиях, поступивших в электронном виде с Единого портала государственных и муниципальных услуг и/или Регионального портала государственных и муниципальных услуг и/или Регионального портала государственных и муниципальных услуг Удмуртской Республики  к общему количеству поступивших заявлений</w:t>
      </w:r>
    </w:p>
    <w:p w:rsidR="004E0D79" w:rsidRDefault="004E0D79" w:rsidP="00867C2C">
      <w:pPr>
        <w:pStyle w:val="a3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E0D79" w:rsidRDefault="004E0D79" w:rsidP="00867C2C">
      <w:pPr>
        <w:pStyle w:val="a3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СД</w:t>
      </w:r>
      <w:r w:rsidRPr="00BC3294">
        <w:rPr>
          <w:rFonts w:ascii="Times New Roman" w:hAnsi="Times New Roman" w:cs="Times New Roman"/>
          <w:bCs/>
          <w:color w:val="000000"/>
          <w:sz w:val="24"/>
          <w:szCs w:val="24"/>
        </w:rPr>
        <w:t>п/ппз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ЗП</w:t>
      </w:r>
      <w:r w:rsidRPr="00BC3294">
        <w:rPr>
          <w:rFonts w:ascii="Times New Roman" w:hAnsi="Times New Roman" w:cs="Times New Roman"/>
          <w:bCs/>
          <w:color w:val="000000"/>
          <w:sz w:val="24"/>
          <w:szCs w:val="24"/>
        </w:rPr>
        <w:t>п/пф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/ ЗП</w:t>
      </w:r>
      <w:r w:rsidRPr="00BC3294">
        <w:rPr>
          <w:rFonts w:ascii="Times New Roman" w:hAnsi="Times New Roman" w:cs="Times New Roman"/>
          <w:bCs/>
          <w:color w:val="000000"/>
          <w:sz w:val="24"/>
          <w:szCs w:val="24"/>
        </w:rPr>
        <w:t>п/пп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w:r w:rsidR="00813A9C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3A5AD3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3A5AD3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/ </w:t>
      </w:r>
      <w:r w:rsidR="003A5AD3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813A9C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3A5AD3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</w:t>
      </w:r>
      <w:r w:rsidR="003A5AD3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3A5AD3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bookmarkStart w:id="0" w:name="_GoBack"/>
      <w:bookmarkEnd w:id="0"/>
    </w:p>
    <w:p w:rsidR="004E0D79" w:rsidRDefault="004E0D79" w:rsidP="00867C2C">
      <w:pPr>
        <w:pStyle w:val="a3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E0D79" w:rsidRDefault="004E0D79" w:rsidP="00867C2C">
      <w:pPr>
        <w:pStyle w:val="a3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где: </w:t>
      </w:r>
    </w:p>
    <w:p w:rsidR="004E0D79" w:rsidRDefault="004E0D79" w:rsidP="00867C2C">
      <w:pPr>
        <w:pStyle w:val="a3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СД</w:t>
      </w:r>
      <w:r w:rsidRPr="00BC3294">
        <w:rPr>
          <w:rFonts w:ascii="Times New Roman" w:hAnsi="Times New Roman" w:cs="Times New Roman"/>
          <w:bCs/>
          <w:color w:val="000000"/>
          <w:sz w:val="24"/>
          <w:szCs w:val="24"/>
        </w:rPr>
        <w:t>п/пп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степень достижения планового значения целевого показателя (индикатора), характеризующего цели и задачи;</w:t>
      </w:r>
    </w:p>
    <w:p w:rsidR="004E0D79" w:rsidRDefault="004E0D79" w:rsidP="00867C2C">
      <w:pPr>
        <w:pStyle w:val="a3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ЗП</w:t>
      </w:r>
      <w:r w:rsidRPr="00BC3294">
        <w:rPr>
          <w:rFonts w:ascii="Times New Roman" w:hAnsi="Times New Roman" w:cs="Times New Roman"/>
          <w:bCs/>
          <w:color w:val="000000"/>
          <w:sz w:val="24"/>
          <w:szCs w:val="24"/>
        </w:rPr>
        <w:t>п/пф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значение целевого показателя (индикатора), характеризующего цели и задачи, фактически достигнутое на конец отчетного периода;</w:t>
      </w:r>
    </w:p>
    <w:p w:rsidR="004E0D79" w:rsidRDefault="004E0D79" w:rsidP="00867C2C">
      <w:pPr>
        <w:pStyle w:val="a3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ЗП</w:t>
      </w:r>
      <w:r w:rsidRPr="00BC3294">
        <w:rPr>
          <w:rFonts w:ascii="Times New Roman" w:hAnsi="Times New Roman" w:cs="Times New Roman"/>
          <w:bCs/>
          <w:color w:val="000000"/>
          <w:sz w:val="24"/>
          <w:szCs w:val="24"/>
        </w:rPr>
        <w:t>п/пп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плановое значение целевого показателя (индикатора), характеризующего цели и задачи.</w:t>
      </w:r>
    </w:p>
    <w:p w:rsidR="004E0D79" w:rsidRDefault="004E0D79" w:rsidP="00867C2C">
      <w:pPr>
        <w:pStyle w:val="a3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E0D79" w:rsidRPr="00BC3294" w:rsidRDefault="00BC3294" w:rsidP="00BC329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294">
        <w:rPr>
          <w:rFonts w:ascii="Times New Roman" w:hAnsi="Times New Roman" w:cs="Times New Roman"/>
          <w:bCs/>
          <w:color w:val="000000"/>
          <w:sz w:val="28"/>
          <w:szCs w:val="28"/>
        </w:rPr>
        <w:t>Степень реализации:</w:t>
      </w:r>
    </w:p>
    <w:p w:rsidR="00BC3294" w:rsidRDefault="00BC3294" w:rsidP="00BC3294">
      <w:pPr>
        <w:pStyle w:val="a3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C3294" w:rsidRPr="00BC3294" w:rsidRDefault="00BC3294" w:rsidP="00BC3294">
      <w:pPr>
        <w:pStyle w:val="a3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3294">
        <w:rPr>
          <w:rFonts w:ascii="Times New Roman" w:hAnsi="Times New Roman" w:cs="Times New Roman"/>
          <w:bCs/>
          <w:color w:val="000000"/>
          <w:sz w:val="28"/>
          <w:szCs w:val="28"/>
        </w:rPr>
        <w:t>СР</w:t>
      </w:r>
      <w:r w:rsidRPr="00BC3294">
        <w:rPr>
          <w:rFonts w:ascii="Times New Roman" w:hAnsi="Times New Roman" w:cs="Times New Roman"/>
          <w:bCs/>
          <w:color w:val="000000"/>
          <w:sz w:val="24"/>
          <w:szCs w:val="24"/>
        </w:rPr>
        <w:t>п/п</w:t>
      </w:r>
      <w:r w:rsidRPr="00BC32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= сумма индикаторов СД</w:t>
      </w:r>
      <w:r w:rsidRPr="00BC3294">
        <w:rPr>
          <w:rFonts w:ascii="Times New Roman" w:hAnsi="Times New Roman" w:cs="Times New Roman"/>
          <w:bCs/>
          <w:color w:val="000000"/>
          <w:sz w:val="24"/>
          <w:szCs w:val="24"/>
        </w:rPr>
        <w:t>п/пз</w:t>
      </w:r>
      <w:r w:rsidRPr="00BC32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/  количество индикаторов = </w:t>
      </w:r>
    </w:p>
    <w:p w:rsidR="00BC3294" w:rsidRDefault="00BC3294" w:rsidP="00BC3294">
      <w:pPr>
        <w:pStyle w:val="a3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C3294" w:rsidRPr="00BC3294" w:rsidRDefault="00BC3294" w:rsidP="00BC3294">
      <w:pPr>
        <w:pStyle w:val="a3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3294">
        <w:rPr>
          <w:rFonts w:ascii="Times New Roman" w:hAnsi="Times New Roman" w:cs="Times New Roman"/>
          <w:bCs/>
          <w:color w:val="000000"/>
          <w:sz w:val="28"/>
          <w:szCs w:val="28"/>
        </w:rPr>
        <w:t>= (1 + 1 + 1) / 3 = 1</w:t>
      </w:r>
    </w:p>
    <w:p w:rsidR="00BC3294" w:rsidRDefault="00BC3294" w:rsidP="00BC3294">
      <w:pPr>
        <w:pStyle w:val="a3"/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C3294" w:rsidRPr="00BC3294" w:rsidRDefault="00BC3294" w:rsidP="00BC329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3294">
        <w:rPr>
          <w:rFonts w:ascii="Times New Roman" w:hAnsi="Times New Roman" w:cs="Times New Roman"/>
          <w:bCs/>
          <w:color w:val="000000"/>
          <w:sz w:val="28"/>
          <w:szCs w:val="28"/>
        </w:rPr>
        <w:t>Эффективность реализации подпрограммы:</w:t>
      </w:r>
    </w:p>
    <w:p w:rsidR="00BC3294" w:rsidRDefault="00BC3294" w:rsidP="00BC3294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</w:t>
      </w:r>
      <w:r w:rsidRPr="00BC3294">
        <w:rPr>
          <w:rFonts w:ascii="Times New Roman" w:hAnsi="Times New Roman" w:cs="Times New Roman"/>
          <w:sz w:val="24"/>
          <w:szCs w:val="24"/>
        </w:rPr>
        <w:t>п/п</w:t>
      </w:r>
      <w:r>
        <w:rPr>
          <w:rFonts w:ascii="Times New Roman" w:hAnsi="Times New Roman" w:cs="Times New Roman"/>
          <w:sz w:val="28"/>
          <w:szCs w:val="28"/>
        </w:rPr>
        <w:t xml:space="preserve"> = СР</w:t>
      </w:r>
      <w:r w:rsidRPr="00BC3294">
        <w:rPr>
          <w:rFonts w:ascii="Times New Roman" w:hAnsi="Times New Roman" w:cs="Times New Roman"/>
          <w:sz w:val="24"/>
          <w:szCs w:val="24"/>
        </w:rPr>
        <w:t>п/п</w:t>
      </w:r>
      <w:r>
        <w:rPr>
          <w:rFonts w:ascii="Times New Roman" w:hAnsi="Times New Roman" w:cs="Times New Roman"/>
          <w:sz w:val="28"/>
          <w:szCs w:val="28"/>
        </w:rPr>
        <w:t xml:space="preserve"> * Э</w:t>
      </w:r>
      <w:r w:rsidRPr="00BC3294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8"/>
          <w:szCs w:val="28"/>
        </w:rPr>
        <w:t xml:space="preserve"> = 1 * </w:t>
      </w:r>
      <w:r w:rsidR="003F137C">
        <w:rPr>
          <w:rFonts w:ascii="Times New Roman" w:hAnsi="Times New Roman" w:cs="Times New Roman"/>
          <w:sz w:val="28"/>
          <w:szCs w:val="28"/>
        </w:rPr>
        <w:t>0,8</w:t>
      </w:r>
      <w:r w:rsidR="003A5A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3F137C">
        <w:rPr>
          <w:rFonts w:ascii="Times New Roman" w:hAnsi="Times New Roman" w:cs="Times New Roman"/>
          <w:sz w:val="28"/>
          <w:szCs w:val="28"/>
        </w:rPr>
        <w:t>0,8</w:t>
      </w:r>
      <w:r w:rsidR="003A5AD3">
        <w:rPr>
          <w:rFonts w:ascii="Times New Roman" w:hAnsi="Times New Roman" w:cs="Times New Roman"/>
          <w:sz w:val="28"/>
          <w:szCs w:val="28"/>
        </w:rPr>
        <w:t>5</w:t>
      </w:r>
    </w:p>
    <w:p w:rsidR="00BC3294" w:rsidRDefault="00BC3294" w:rsidP="00BC3294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C3294" w:rsidRDefault="00BC3294" w:rsidP="00BC3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DC709E">
        <w:rPr>
          <w:rFonts w:ascii="Times New Roman" w:hAnsi="Times New Roman" w:cs="Times New Roman"/>
          <w:sz w:val="28"/>
          <w:szCs w:val="28"/>
        </w:rPr>
        <w:t>ффективност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C709E">
        <w:rPr>
          <w:rFonts w:ascii="Times New Roman" w:hAnsi="Times New Roman" w:cs="Times New Roman"/>
          <w:sz w:val="28"/>
          <w:szCs w:val="28"/>
        </w:rPr>
        <w:t xml:space="preserve"> реализации муниципальной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9.5 </w:t>
      </w:r>
      <w:r w:rsidRPr="00DC709E">
        <w:rPr>
          <w:rFonts w:ascii="Times New Roman" w:hAnsi="Times New Roman" w:cs="Times New Roman"/>
          <w:sz w:val="28"/>
          <w:szCs w:val="28"/>
        </w:rPr>
        <w:t xml:space="preserve">«Создание условий для государственной регистрации актов гражданского состояния в муниципальном образовании «Алнашский район»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DC709E">
        <w:rPr>
          <w:rFonts w:ascii="Times New Roman" w:hAnsi="Times New Roman" w:cs="Times New Roman"/>
          <w:sz w:val="28"/>
          <w:szCs w:val="28"/>
        </w:rPr>
        <w:t>201</w:t>
      </w:r>
      <w:r w:rsidR="003A5AD3">
        <w:rPr>
          <w:rFonts w:ascii="Times New Roman" w:hAnsi="Times New Roman" w:cs="Times New Roman"/>
          <w:sz w:val="28"/>
          <w:szCs w:val="28"/>
        </w:rPr>
        <w:t>7</w:t>
      </w:r>
      <w:r w:rsidRPr="00DC709E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признается </w:t>
      </w:r>
      <w:r w:rsidR="003F137C">
        <w:rPr>
          <w:rFonts w:ascii="Times New Roman" w:hAnsi="Times New Roman" w:cs="Times New Roman"/>
          <w:sz w:val="28"/>
          <w:szCs w:val="28"/>
        </w:rPr>
        <w:t>удовлетворенной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3294" w:rsidRPr="00BC3294" w:rsidRDefault="00BC3294" w:rsidP="00BC3294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C3294" w:rsidRPr="00BC3294" w:rsidRDefault="00BC3294" w:rsidP="00BC3294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sectPr w:rsidR="00BC3294" w:rsidRPr="00BC3294" w:rsidSect="00785E8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4446"/>
    <w:multiLevelType w:val="hybridMultilevel"/>
    <w:tmpl w:val="882C6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33"/>
    <w:rsid w:val="003A5AD3"/>
    <w:rsid w:val="003F137C"/>
    <w:rsid w:val="004E0D79"/>
    <w:rsid w:val="00785E8F"/>
    <w:rsid w:val="00813133"/>
    <w:rsid w:val="00813A9C"/>
    <w:rsid w:val="00867C2C"/>
    <w:rsid w:val="008B5B2E"/>
    <w:rsid w:val="009D4E5E"/>
    <w:rsid w:val="00AD5641"/>
    <w:rsid w:val="00BC3294"/>
    <w:rsid w:val="00CE1B7A"/>
    <w:rsid w:val="00DC709E"/>
    <w:rsid w:val="00DE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2016-04-21T07:56:00Z</cp:lastPrinted>
  <dcterms:created xsi:type="dcterms:W3CDTF">2016-04-21T06:32:00Z</dcterms:created>
  <dcterms:modified xsi:type="dcterms:W3CDTF">2018-02-26T06:08:00Z</dcterms:modified>
</cp:coreProperties>
</file>