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2948" w14:textId="77777777" w:rsidR="00F20DB5" w:rsidRPr="00257B83" w:rsidRDefault="00F20DB5" w:rsidP="00F20DB5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5F408699" w14:textId="77777777" w:rsidR="00F20DB5" w:rsidRPr="00257B83" w:rsidRDefault="00F20DB5" w:rsidP="00F20DB5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60288" behindDoc="1" locked="0" layoutInCell="1" allowOverlap="1" wp14:anchorId="0F2CF2C1" wp14:editId="4A698398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49787472" w14:textId="77777777" w:rsidR="00F20DB5" w:rsidRPr="00257B83" w:rsidRDefault="00F20DB5" w:rsidP="00F20DB5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2D182397" w14:textId="77777777" w:rsidR="00F20DB5" w:rsidRPr="00257B83" w:rsidRDefault="00F20DB5" w:rsidP="00F20DB5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21A1A18" w14:textId="77777777" w:rsidR="00F20DB5" w:rsidRPr="00257B83" w:rsidRDefault="00C20F24" w:rsidP="00F20DB5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31420C07"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0E67D414" w14:textId="77777777" w:rsidR="00F20DB5" w:rsidRPr="00257B83" w:rsidRDefault="00F20DB5" w:rsidP="00F20DB5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03FB013" w14:textId="77777777" w:rsidR="00F20DB5" w:rsidRPr="00257B83" w:rsidRDefault="00F20DB5" w:rsidP="00F20DB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66529434" w14:textId="77777777" w:rsidR="00F20DB5" w:rsidRPr="00257B83" w:rsidRDefault="00F20DB5" w:rsidP="00F20DB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090C7DCA" w14:textId="77777777" w:rsidR="00F20DB5" w:rsidRPr="00257B83" w:rsidRDefault="00F20DB5" w:rsidP="00F20DB5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3F425B44" w14:textId="77777777" w:rsidR="00F20DB5" w:rsidRPr="00257B83" w:rsidRDefault="00F20DB5" w:rsidP="00F20DB5">
      <w:pPr>
        <w:ind w:firstLine="709"/>
        <w:jc w:val="both"/>
        <w:rPr>
          <w:rFonts w:ascii="Times New Roman" w:hAnsi="Times New Roman" w:cs="Times New Roman"/>
        </w:rPr>
      </w:pPr>
    </w:p>
    <w:p w14:paraId="6FB411F9" w14:textId="77777777" w:rsidR="00F20DB5" w:rsidRPr="00257B83" w:rsidRDefault="00F20DB5" w:rsidP="00F20DB5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EA41DF" wp14:editId="51EDF82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2683A" w14:textId="77777777" w:rsidR="00F20DB5" w:rsidRPr="00257B83" w:rsidRDefault="00F20DB5" w:rsidP="00F20DB5">
      <w:pPr>
        <w:ind w:firstLine="709"/>
        <w:jc w:val="both"/>
        <w:rPr>
          <w:rFonts w:ascii="Times New Roman" w:hAnsi="Times New Roman" w:cs="Times New Roman"/>
        </w:rPr>
      </w:pPr>
    </w:p>
    <w:p w14:paraId="45057321" w14:textId="77777777" w:rsidR="00F20DB5" w:rsidRPr="00257B83" w:rsidRDefault="00F20DB5" w:rsidP="00F20DB5">
      <w:pPr>
        <w:ind w:firstLine="709"/>
        <w:jc w:val="both"/>
        <w:rPr>
          <w:rFonts w:ascii="Times New Roman" w:hAnsi="Times New Roman" w:cs="Times New Roman"/>
        </w:rPr>
      </w:pPr>
    </w:p>
    <w:p w14:paraId="7D1E8EB4" w14:textId="77777777" w:rsidR="00F20DB5" w:rsidRPr="00257B83" w:rsidRDefault="00F20DB5" w:rsidP="00F20DB5">
      <w:pPr>
        <w:ind w:firstLine="709"/>
        <w:jc w:val="both"/>
        <w:rPr>
          <w:rFonts w:ascii="Times New Roman" w:hAnsi="Times New Roman" w:cs="Times New Roman"/>
        </w:rPr>
      </w:pPr>
    </w:p>
    <w:p w14:paraId="185587CE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447996B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9D55E75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9959E5F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BE9839F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86B2DD4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2C9C0EF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0FB5D06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62CA4F8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9C18641" w14:textId="4746AB83" w:rsidR="00F20DB5" w:rsidRPr="00320C48" w:rsidRDefault="00F20DB5" w:rsidP="00F20DB5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Предложения по переводу открытых систем теплоснабжения (горячего водоснабжения) в закрытые системы ГВС</w:t>
      </w:r>
    </w:p>
    <w:p w14:paraId="30481C05" w14:textId="77777777" w:rsidR="00F20DB5" w:rsidRPr="00257B83" w:rsidRDefault="00F20DB5" w:rsidP="00F20DB5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967AC54" w14:textId="77777777" w:rsidR="00F20DB5" w:rsidRPr="00257B83" w:rsidRDefault="00F20DB5" w:rsidP="00F20DB5">
      <w:pPr>
        <w:jc w:val="center"/>
        <w:rPr>
          <w:rFonts w:ascii="Times New Roman" w:hAnsi="Times New Roman" w:cs="Times New Roman"/>
          <w:b/>
          <w:sz w:val="32"/>
        </w:rPr>
      </w:pPr>
    </w:p>
    <w:p w14:paraId="794AFB69" w14:textId="77777777" w:rsidR="00F20DB5" w:rsidRDefault="00F20DB5" w:rsidP="00F20D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9BF6BC" w14:textId="77777777" w:rsidR="00F20DB5" w:rsidRPr="00257B83" w:rsidRDefault="00F20DB5" w:rsidP="00F20D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55736D" w14:textId="77777777" w:rsidR="00F20DB5" w:rsidRPr="00257B83" w:rsidRDefault="00F20DB5" w:rsidP="00F20D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39CA01" w14:textId="77777777" w:rsidR="00F20DB5" w:rsidRPr="00257B83" w:rsidRDefault="00F20DB5" w:rsidP="00F20D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07650D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9BC71A6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D60C38C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43AAE52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A3E5F2C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5D5FD98" w14:textId="77777777" w:rsidR="00F20DB5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D6E6531" w14:textId="7B147345" w:rsidR="00F20DB5" w:rsidRPr="00007E07" w:rsidRDefault="00F20DB5" w:rsidP="00F20DB5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bookmarkStart w:id="1" w:name="_GoBack"/>
      <w:bookmarkEnd w:id="1"/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3036820F" w14:textId="43DD4D61" w:rsidR="00BA1A1C" w:rsidRPr="00F20DB5" w:rsidRDefault="00BA1A1C" w:rsidP="00BA1A1C">
      <w:pPr>
        <w:pStyle w:val="210"/>
        <w:shd w:val="clear" w:color="auto" w:fill="auto"/>
        <w:spacing w:before="0" w:line="413" w:lineRule="exact"/>
        <w:ind w:firstLine="620"/>
        <w:jc w:val="both"/>
        <w:rPr>
          <w:b/>
        </w:rPr>
      </w:pPr>
      <w:r w:rsidRPr="00F20DB5">
        <w:rPr>
          <w:b/>
        </w:rPr>
        <w:lastRenderedPageBreak/>
        <w:t>Аннотация</w:t>
      </w:r>
    </w:p>
    <w:p w14:paraId="309F01F8" w14:textId="4EC42C99" w:rsidR="00BA1A1C" w:rsidRPr="00F20DB5" w:rsidRDefault="00F20DB5" w:rsidP="00BA1A1C">
      <w:pPr>
        <w:pStyle w:val="210"/>
        <w:shd w:val="clear" w:color="auto" w:fill="auto"/>
        <w:spacing w:before="0" w:line="413" w:lineRule="exact"/>
        <w:ind w:firstLine="620"/>
        <w:jc w:val="both"/>
      </w:pPr>
      <w:r w:rsidRPr="00F20DB5">
        <w:t xml:space="preserve">Схема теплоснабжения выполнена в соответствии с Муниципальным контрактом                       № 08135000001230043700001 на выполнение работ «Разработка и (или) актуализация схемы теплоснабжения муниципального образования «Муниципальный округ </w:t>
      </w:r>
      <w:proofErr w:type="spellStart"/>
      <w:r w:rsidRPr="00F20DB5">
        <w:t>Алнашский</w:t>
      </w:r>
      <w:proofErr w:type="spellEnd"/>
      <w:r w:rsidRPr="00F20DB5">
        <w:t xml:space="preserve"> район Удмуртской Республики»», между Администрацией Муниципального округа </w:t>
      </w:r>
      <w:proofErr w:type="spellStart"/>
      <w:r w:rsidRPr="00F20DB5">
        <w:t>Алнашский</w:t>
      </w:r>
      <w:proofErr w:type="spellEnd"/>
      <w:r w:rsidRPr="00F20DB5">
        <w:t xml:space="preserve"> район Удмуртской Республики и ООО «СЕВЕР». Цель настоящего документа: Разработка схемы теплоснабжения </w:t>
      </w:r>
      <w:proofErr w:type="spellStart"/>
      <w:r w:rsidRPr="00F20DB5">
        <w:t>Алнашского</w:t>
      </w:r>
      <w:proofErr w:type="spellEnd"/>
      <w:r w:rsidRPr="00F20DB5">
        <w:t xml:space="preserve"> района Удмуртской Республики Российской Федерации на 2023-2033 гг. в соответствии с требованиями</w:t>
      </w:r>
      <w:r w:rsidR="00BA1A1C" w:rsidRPr="00F20DB5">
        <w:t>:</w:t>
      </w:r>
    </w:p>
    <w:p w14:paraId="5F1B4D9A" w14:textId="77777777" w:rsidR="00BA1A1C" w:rsidRPr="00F20DB5" w:rsidRDefault="00BA1A1C" w:rsidP="00BA1A1C">
      <w:pPr>
        <w:pStyle w:val="210"/>
        <w:numPr>
          <w:ilvl w:val="0"/>
          <w:numId w:val="5"/>
        </w:numPr>
        <w:shd w:val="clear" w:color="auto" w:fill="auto"/>
        <w:tabs>
          <w:tab w:val="left" w:pos="963"/>
        </w:tabs>
        <w:spacing w:before="0" w:line="413" w:lineRule="exact"/>
        <w:ind w:firstLine="620"/>
        <w:jc w:val="both"/>
      </w:pPr>
      <w:r w:rsidRPr="00F20DB5">
        <w:t>Федерального закона от 27.07.2010 № 190-ФЗ «О теплоснабжении»;</w:t>
      </w:r>
    </w:p>
    <w:p w14:paraId="357CE3DD" w14:textId="77777777" w:rsidR="00BA1A1C" w:rsidRPr="00F20DB5" w:rsidRDefault="00BA1A1C" w:rsidP="00BA1A1C">
      <w:pPr>
        <w:pStyle w:val="210"/>
        <w:numPr>
          <w:ilvl w:val="0"/>
          <w:numId w:val="5"/>
        </w:numPr>
        <w:shd w:val="clear" w:color="auto" w:fill="auto"/>
        <w:tabs>
          <w:tab w:val="left" w:pos="963"/>
        </w:tabs>
        <w:spacing w:before="0" w:line="413" w:lineRule="exact"/>
        <w:ind w:firstLine="620"/>
        <w:jc w:val="both"/>
      </w:pPr>
      <w:r w:rsidRPr="00F20DB5">
        <w:t>Постановления Правительства РФ от 22.02.2012 № 154 «О требованиях к схемам теп</w:t>
      </w:r>
      <w:r w:rsidRPr="00F20DB5">
        <w:softHyphen/>
        <w:t>лоснабжения, порядку их разработки и утверждения».</w:t>
      </w:r>
    </w:p>
    <w:p w14:paraId="133E63BD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20"/>
        <w:jc w:val="both"/>
      </w:pPr>
      <w:r w:rsidRPr="00F20DB5">
        <w:t>В соответствии с п. 36 Постановления Правительства РФ от 22.02.2012 № 154 «О</w:t>
      </w:r>
      <w:r w:rsidRPr="00F94FA9">
        <w:t xml:space="preserve"> требованиях к схемам теплоснабжения, порядку их разработки и утверждения»</w:t>
      </w:r>
      <w:r>
        <w:t>, схема теплоснабжения подлежит ежегодно актуализации в отношении следующих данных:</w:t>
      </w:r>
    </w:p>
    <w:p w14:paraId="5B8503F4" w14:textId="77777777" w:rsidR="00BA1A1C" w:rsidRDefault="00BA1A1C" w:rsidP="00BA1A1C">
      <w:pPr>
        <w:pStyle w:val="210"/>
        <w:shd w:val="clear" w:color="auto" w:fill="auto"/>
        <w:tabs>
          <w:tab w:val="left" w:pos="879"/>
        </w:tabs>
        <w:spacing w:before="0" w:line="413" w:lineRule="exact"/>
        <w:ind w:firstLine="620"/>
        <w:jc w:val="both"/>
      </w:pPr>
      <w:r>
        <w:t>а)</w:t>
      </w:r>
      <w:r>
        <w:tab/>
        <w:t>распределение тепловой нагрузки между источниками тепловой энергии в период, на который распределяются нагрузки;</w:t>
      </w:r>
    </w:p>
    <w:p w14:paraId="18F58D9F" w14:textId="77777777" w:rsidR="00BA1A1C" w:rsidRDefault="00BA1A1C" w:rsidP="00BA1A1C">
      <w:pPr>
        <w:pStyle w:val="210"/>
        <w:shd w:val="clear" w:color="auto" w:fill="auto"/>
        <w:tabs>
          <w:tab w:val="left" w:pos="903"/>
        </w:tabs>
        <w:spacing w:before="0" w:line="413" w:lineRule="exact"/>
        <w:ind w:firstLine="620"/>
        <w:jc w:val="both"/>
      </w:pPr>
      <w:r>
        <w:t>б)</w:t>
      </w:r>
      <w:r>
        <w:tab/>
        <w:t>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14:paraId="1F46C868" w14:textId="77777777" w:rsidR="00BA1A1C" w:rsidRDefault="00BA1A1C" w:rsidP="00BA1A1C">
      <w:pPr>
        <w:pStyle w:val="210"/>
        <w:shd w:val="clear" w:color="auto" w:fill="auto"/>
        <w:tabs>
          <w:tab w:val="left" w:pos="894"/>
        </w:tabs>
        <w:spacing w:before="0" w:line="413" w:lineRule="exact"/>
        <w:ind w:firstLine="620"/>
        <w:jc w:val="both"/>
      </w:pPr>
      <w:r>
        <w:t>в)</w:t>
      </w:r>
      <w:r>
        <w:tab/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14:paraId="798307BB" w14:textId="77777777" w:rsidR="00BA1A1C" w:rsidRDefault="00BA1A1C" w:rsidP="00BA1A1C">
      <w:pPr>
        <w:pStyle w:val="210"/>
        <w:shd w:val="clear" w:color="auto" w:fill="auto"/>
        <w:tabs>
          <w:tab w:val="left" w:pos="894"/>
        </w:tabs>
        <w:spacing w:before="0" w:line="413" w:lineRule="exact"/>
        <w:ind w:firstLine="620"/>
        <w:jc w:val="both"/>
      </w:pPr>
      <w:r>
        <w:t>г)</w:t>
      </w:r>
      <w:r>
        <w:tab/>
        <w:t>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14:paraId="32CC9BDA" w14:textId="77777777" w:rsidR="00BA1A1C" w:rsidRDefault="00BA1A1C" w:rsidP="00BA1A1C">
      <w:pPr>
        <w:pStyle w:val="210"/>
        <w:shd w:val="clear" w:color="auto" w:fill="auto"/>
        <w:tabs>
          <w:tab w:val="left" w:pos="963"/>
        </w:tabs>
        <w:spacing w:before="0" w:line="413" w:lineRule="exact"/>
        <w:ind w:firstLine="620"/>
        <w:jc w:val="both"/>
      </w:pPr>
      <w:r>
        <w:t>д)</w:t>
      </w:r>
      <w:r>
        <w:tab/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14:paraId="6E83CB0A" w14:textId="77777777" w:rsidR="00BA1A1C" w:rsidRDefault="00BA1A1C" w:rsidP="00BA1A1C">
      <w:pPr>
        <w:pStyle w:val="210"/>
        <w:shd w:val="clear" w:color="auto" w:fill="auto"/>
        <w:tabs>
          <w:tab w:val="left" w:pos="963"/>
        </w:tabs>
        <w:spacing w:before="0" w:line="413" w:lineRule="exact"/>
        <w:ind w:firstLine="620"/>
        <w:jc w:val="both"/>
        <w:sectPr w:rsidR="00BA1A1C" w:rsidSect="00F20DB5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е)</w:t>
      </w:r>
      <w:r>
        <w:tab/>
        <w:t>мероприятия по переоборудованию котельных в источники комбинированной выработки электрической и тепловой энергии;</w:t>
      </w:r>
    </w:p>
    <w:p w14:paraId="51113E76" w14:textId="77777777" w:rsidR="00BA1A1C" w:rsidRDefault="00BA1A1C" w:rsidP="00BA1A1C">
      <w:pPr>
        <w:pStyle w:val="210"/>
        <w:shd w:val="clear" w:color="auto" w:fill="auto"/>
        <w:tabs>
          <w:tab w:val="left" w:pos="946"/>
        </w:tabs>
        <w:spacing w:before="0" w:line="413" w:lineRule="exact"/>
        <w:ind w:firstLine="600"/>
        <w:jc w:val="both"/>
      </w:pPr>
      <w:r>
        <w:lastRenderedPageBreak/>
        <w:t>ж)</w:t>
      </w:r>
      <w:r>
        <w:tab/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14:paraId="1D960A37" w14:textId="77777777" w:rsidR="00BA1A1C" w:rsidRDefault="00BA1A1C" w:rsidP="00BA1A1C">
      <w:pPr>
        <w:pStyle w:val="210"/>
        <w:shd w:val="clear" w:color="auto" w:fill="auto"/>
        <w:tabs>
          <w:tab w:val="left" w:pos="932"/>
        </w:tabs>
        <w:spacing w:before="0" w:line="413" w:lineRule="exact"/>
        <w:ind w:firstLine="600"/>
        <w:jc w:val="both"/>
      </w:pPr>
      <w:r>
        <w:t>з)</w:t>
      </w:r>
      <w:r>
        <w:tab/>
        <w:t>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14:paraId="20128F30" w14:textId="77777777" w:rsidR="00BA1A1C" w:rsidRDefault="00BA1A1C" w:rsidP="00BA1A1C">
      <w:pPr>
        <w:pStyle w:val="210"/>
        <w:shd w:val="clear" w:color="auto" w:fill="auto"/>
        <w:tabs>
          <w:tab w:val="left" w:pos="908"/>
        </w:tabs>
        <w:spacing w:before="0" w:line="413" w:lineRule="exact"/>
        <w:ind w:firstLine="600"/>
        <w:jc w:val="both"/>
      </w:pPr>
      <w:r>
        <w:t>и)</w:t>
      </w:r>
      <w:r>
        <w:tab/>
        <w:t>баланс топливно-энергетических ресурсов для обеспечения теплоснабжения, в том числе расходов аварийных запасов топлива;</w:t>
      </w:r>
    </w:p>
    <w:p w14:paraId="49B97F22" w14:textId="060BF6F4" w:rsidR="000C110C" w:rsidRPr="00BA1A1C" w:rsidRDefault="00BA1A1C" w:rsidP="00BA1A1C">
      <w:pPr>
        <w:ind w:firstLine="600"/>
        <w:jc w:val="both"/>
        <w:rPr>
          <w:rFonts w:ascii="Times New Roman" w:eastAsia="Times New Roman" w:hAnsi="Times New Roman" w:cs="Times New Roman"/>
        </w:rPr>
        <w:sectPr w:rsidR="000C110C" w:rsidRPr="00BA1A1C" w:rsidSect="00A82B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BA1A1C">
        <w:rPr>
          <w:rFonts w:ascii="Times New Roman" w:eastAsia="Times New Roman" w:hAnsi="Times New Roman" w:cs="Times New Roman"/>
        </w:rPr>
        <w:t>к)</w:t>
      </w:r>
      <w:r>
        <w:rPr>
          <w:rFonts w:ascii="Times New Roman" w:eastAsia="Times New Roman" w:hAnsi="Times New Roman" w:cs="Times New Roman"/>
        </w:rPr>
        <w:t xml:space="preserve"> </w:t>
      </w:r>
      <w:r w:rsidRPr="00BA1A1C">
        <w:rPr>
          <w:rFonts w:ascii="Times New Roman" w:eastAsia="Times New Roman" w:hAnsi="Times New Roman" w:cs="Times New Roman"/>
        </w:rPr>
        <w:t>финансовые потребности при изменении схемы теплоснабжения и источники их покрытия.</w:t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bidi="ru-RU"/>
        </w:rPr>
        <w:id w:val="-557480838"/>
        <w:docPartObj>
          <w:docPartGallery w:val="Table of Contents"/>
          <w:docPartUnique/>
        </w:docPartObj>
      </w:sdtPr>
      <w:sdtEndPr>
        <w:rPr>
          <w:rFonts w:ascii="Arial Unicode MS" w:hAnsi="Arial Unicode MS" w:cs="Arial Unicode MS"/>
          <w:color w:val="000000"/>
        </w:rPr>
      </w:sdtEndPr>
      <w:sdtContent>
        <w:p w14:paraId="6C4F0CCC" w14:textId="77777777" w:rsidR="00ED6F91" w:rsidRPr="002A7857" w:rsidRDefault="00ED6F91" w:rsidP="002A7857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2A7857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FAAD8F5" w14:textId="717C778E" w:rsidR="00ED6F91" w:rsidRPr="002A7857" w:rsidRDefault="00ED6F91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r w:rsidRPr="002A7857">
            <w:rPr>
              <w:rFonts w:ascii="Times New Roman" w:hAnsi="Times New Roman" w:cs="Times New Roman"/>
              <w:color w:val="auto"/>
            </w:rPr>
            <w:fldChar w:fldCharType="begin"/>
          </w:r>
          <w:r w:rsidRPr="002A7857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2A7857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53499902" w:history="1">
            <w:r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АННОТАЦИЯ</w: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_Toc53499902 \h </w:instrTex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  <w:r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85209BE" w14:textId="3D4C56A8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3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ОГЛАВЛЕНИЕ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14:paraId="0E4C9698" w14:textId="68270C12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4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ВВЕДЕНИЕ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_Toc53499904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5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2B39ED28" w14:textId="5209E97D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5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_Toc53499905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8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684BEA40" w14:textId="3929A786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6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Выбор и обоснование метода регулирования отпуска тепловой энергии от источников тепловой энергии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_Toc53499906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3668778" w14:textId="13B25D45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7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_Toc53499907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F67E7DA" w14:textId="65E71638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8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Расчет потребности инвестиций для перевода открытой системы теплоснабжения (горячего водоснабжения) в закрытую систему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_Toc53499908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9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60366731" w14:textId="23990720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09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_Toc53499909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10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2221AA34" w14:textId="2FF354FB" w:rsidR="00ED6F91" w:rsidRPr="002A7857" w:rsidRDefault="00C20F24" w:rsidP="00F20DB5">
          <w:pPr>
            <w:pStyle w:val="13"/>
            <w:tabs>
              <w:tab w:val="right" w:leader="dot" w:pos="9730"/>
            </w:tabs>
            <w:jc w:val="both"/>
            <w:rPr>
              <w:rFonts w:ascii="Times New Roman" w:hAnsi="Times New Roman" w:cs="Times New Roman"/>
              <w:noProof/>
              <w:color w:val="auto"/>
            </w:rPr>
          </w:pPr>
          <w:hyperlink w:anchor="_Toc53499910" w:history="1">
            <w:r w:rsidR="00ED6F91" w:rsidRPr="002A7857">
              <w:rPr>
                <w:rStyle w:val="a3"/>
                <w:rFonts w:ascii="Times New Roman" w:hAnsi="Times New Roman" w:cs="Times New Roman"/>
                <w:noProof/>
                <w:color w:val="auto"/>
              </w:rPr>
              <w:t>Предложения по источникам инвестиций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_Toc53499910 \h </w:instrTex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4C38DE">
              <w:rPr>
                <w:rFonts w:ascii="Times New Roman" w:hAnsi="Times New Roman" w:cs="Times New Roman"/>
                <w:noProof/>
                <w:webHidden/>
                <w:color w:val="auto"/>
              </w:rPr>
              <w:t>10</w:t>
            </w:r>
            <w:r w:rsidR="00ED6F91" w:rsidRPr="002A7857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08B59D9" w14:textId="77777777" w:rsidR="00ED6F91" w:rsidRDefault="00ED6F91" w:rsidP="00F20DB5">
          <w:pPr>
            <w:jc w:val="both"/>
          </w:pPr>
          <w:r w:rsidRPr="002A7857">
            <w:rPr>
              <w:rFonts w:ascii="Times New Roman" w:hAnsi="Times New Roman" w:cs="Times New Roman"/>
              <w:b/>
              <w:bCs/>
              <w:color w:val="auto"/>
            </w:rPr>
            <w:fldChar w:fldCharType="end"/>
          </w:r>
        </w:p>
      </w:sdtContent>
    </w:sdt>
    <w:p w14:paraId="7D027BD9" w14:textId="77777777" w:rsidR="000C110C" w:rsidRDefault="000C110C" w:rsidP="00F20DB5">
      <w:pPr>
        <w:pStyle w:val="22"/>
        <w:shd w:val="clear" w:color="auto" w:fill="auto"/>
        <w:tabs>
          <w:tab w:val="left" w:pos="742"/>
          <w:tab w:val="right" w:leader="dot" w:pos="9668"/>
        </w:tabs>
        <w:spacing w:after="0" w:line="240" w:lineRule="exact"/>
        <w:sectPr w:rsidR="000C110C" w:rsidSect="00F20DB5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40"/>
          <w:pgMar w:top="567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63561F81" w14:textId="77777777" w:rsidR="000C110C" w:rsidRPr="00ED6F91" w:rsidRDefault="00A253EF" w:rsidP="00ED6F91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"/>
      <w:bookmarkStart w:id="3" w:name="_Toc53499904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2"/>
      <w:bookmarkEnd w:id="3"/>
    </w:p>
    <w:p w14:paraId="3862C8F0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При выполнении условий муниципального контракта использованы следующие материалы:</w:t>
      </w:r>
    </w:p>
    <w:p w14:paraId="2382F030" w14:textId="0327AE1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-Положения о территориальном планировании. Правила землепользования и за</w:t>
      </w:r>
      <w:r>
        <w:softHyphen/>
        <w:t xml:space="preserve">стройки территории </w:t>
      </w:r>
      <w:r w:rsidR="00843CDF">
        <w:t>Алнашского района</w:t>
      </w:r>
      <w:r>
        <w:t xml:space="preserve">, разработанный </w:t>
      </w:r>
      <w:r w:rsidRPr="00F94FA9">
        <w:t>от 26.09.2008</w:t>
      </w:r>
      <w:r>
        <w:t xml:space="preserve"> г.</w:t>
      </w:r>
      <w:r w:rsidRPr="00F94FA9">
        <w:t xml:space="preserve"> №590 </w:t>
      </w:r>
      <w:r>
        <w:t>(</w:t>
      </w:r>
      <w:r w:rsidRPr="00861988">
        <w:t xml:space="preserve">редакции от </w:t>
      </w:r>
      <w:r w:rsidRPr="00F94FA9">
        <w:t>08.04.202</w:t>
      </w:r>
      <w:r>
        <w:t>2 г.</w:t>
      </w:r>
      <w:r w:rsidRPr="00861988">
        <w:t xml:space="preserve"> №</w:t>
      </w:r>
      <w:r>
        <w:t xml:space="preserve"> 369);</w:t>
      </w:r>
    </w:p>
    <w:p w14:paraId="714516DC" w14:textId="374BD2E9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 xml:space="preserve">-Программа комплексного развития систем коммунальной инфраструктуры </w:t>
      </w:r>
      <w:r w:rsidR="00843CDF">
        <w:t>Алнашского района</w:t>
      </w:r>
      <w:r>
        <w:t xml:space="preserve"> на период 2017 - 2032 гг., утвержденная Думой </w:t>
      </w:r>
      <w:r w:rsidR="00843CDF">
        <w:t>Алнашского района</w:t>
      </w:r>
      <w:r>
        <w:t xml:space="preserve"> 04.02.2011 г. № 1119 </w:t>
      </w:r>
      <w:proofErr w:type="gramStart"/>
      <w:r>
        <w:t>( в</w:t>
      </w:r>
      <w:proofErr w:type="gramEnd"/>
      <w:r>
        <w:t xml:space="preserve"> редакции от 22.12.2017 года № 199);</w:t>
      </w:r>
    </w:p>
    <w:p w14:paraId="028AE352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-проектная и исполнительная документация по источникам тепловой энергии, тепловым- сетям, насосным станция, тепловым пунктам;</w:t>
      </w:r>
    </w:p>
    <w:p w14:paraId="253F7BC2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-эксплуатационная документация (расчетные температурные графики, гидравлические режимы, данные по присоединенным тепловым нагрузкам и их видам и т.п.);</w:t>
      </w:r>
    </w:p>
    <w:p w14:paraId="0F7B9973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-материалы проведения периодических испытаний тепловых сетей;</w:t>
      </w:r>
    </w:p>
    <w:p w14:paraId="13BA7E56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-конструктивные данные по видам прокладки и типам применяемых теплоизоляционных конструкций, срокам эксплуатации тепловых сетей;</w:t>
      </w:r>
    </w:p>
    <w:p w14:paraId="748D6D80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-материалы по разработке энергетических характеристик систем транспорта тепловой энергии;</w:t>
      </w:r>
    </w:p>
    <w:p w14:paraId="70AEB38B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-данные технологического и коммерческого учета потребления топлива, отпуска и по</w:t>
      </w:r>
      <w:r>
        <w:softHyphen/>
        <w:t>требления тепловой энергии, теплоносителя, электроэнергии, измерений по приборам контроля режимов отпуска тепла, топлива;</w:t>
      </w:r>
    </w:p>
    <w:p w14:paraId="792AD8FF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-документы по хозяйственной и финансовой деятельности (действующие нормы и норма</w:t>
      </w:r>
      <w:r>
        <w:softHyphen/>
        <w:t xml:space="preserve">тивы, тарифы и их составляющие, лимиты потребления, </w:t>
      </w:r>
      <w:proofErr w:type="spellStart"/>
      <w:r>
        <w:t>договорына</w:t>
      </w:r>
      <w:proofErr w:type="spellEnd"/>
      <w:r>
        <w:t xml:space="preserve"> поставку ТЭР и на пользо</w:t>
      </w:r>
      <w:r>
        <w:softHyphen/>
        <w:t>вание тепловой энергией, водой, данные потребления ТЭР на собственные нужды, потери);</w:t>
      </w:r>
    </w:p>
    <w:p w14:paraId="7BD3B86D" w14:textId="77777777" w:rsidR="00BA1A1C" w:rsidRDefault="00BA1A1C" w:rsidP="00BA1A1C">
      <w:pPr>
        <w:pStyle w:val="210"/>
        <w:shd w:val="clear" w:color="auto" w:fill="auto"/>
        <w:spacing w:before="0" w:line="413" w:lineRule="exact"/>
        <w:ind w:firstLine="600"/>
        <w:jc w:val="both"/>
      </w:pPr>
      <w:r>
        <w:t>-статистическая отчетность о выработке и отпуске тепловой энергии и использовании ТЭР в натуральном и стоимостном выражении.</w:t>
      </w:r>
    </w:p>
    <w:p w14:paraId="461FF50D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bookmarkStart w:id="4" w:name="_Toc53499905"/>
      <w:r>
        <w:t xml:space="preserve">Территориально </w:t>
      </w:r>
      <w:proofErr w:type="spellStart"/>
      <w:r>
        <w:t>Алнашский</w:t>
      </w:r>
      <w:proofErr w:type="spellEnd"/>
      <w:r>
        <w:t xml:space="preserve"> район расположен на юге Удмуртии. Граничит с Можгинским и Граховским районами Удмуртской Республики, Агрызским и Менделеевским районами Татарстана. Через районный центр и территорию района проходит шоссейная дорога, связывающая города Ижевск и Набережные Челны. В 12 километрах от районного центра находится станция Алнаши на железной дороге от г. Агрыз до г. Самара. В составе района до 2021 года было 12 муниципальных образований, имеющих статус сельских поселений, 81 населенный пункт. На территории Алнашского района проживает 19926 человек.</w:t>
      </w:r>
    </w:p>
    <w:p w14:paraId="5308C11F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>
        <w:t xml:space="preserve">В 2020 году, как в Алнашском районе, так и в Удмуртии начались процессы преобразований. Принят закон Удмуртской Республики от 23.04.2021 № 27-РЗ "О </w:t>
      </w:r>
      <w:r>
        <w:lastRenderedPageBreak/>
        <w:t>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округа".  В результате преобразования были упразднены муниципальные образования-поселения, ликвидированы Советы депутатов и администрации на территории поселений. Вместо них созданы территориальные отделы администрации района с полномочиями по решению вопросов местного значения.</w:t>
      </w:r>
    </w:p>
    <w:p w14:paraId="11E5B475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>
        <w:t>Районный центр село Алнаши с населением 7500 человек.</w:t>
      </w:r>
    </w:p>
    <w:p w14:paraId="34489916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>
        <w:t xml:space="preserve">Климатические условия района в соответствии </w:t>
      </w:r>
      <w:r w:rsidRPr="002708B0">
        <w:t>СП 131.13330.2020</w:t>
      </w:r>
      <w:r>
        <w:t xml:space="preserve"> от 25.06.2021г.</w:t>
      </w:r>
      <w:r w:rsidRPr="002708B0">
        <w:t xml:space="preserve"> </w:t>
      </w:r>
      <w:r>
        <w:t>актуализи</w:t>
      </w:r>
      <w:r>
        <w:softHyphen/>
        <w:t>рованная версия СНиП 23-01-99 «Строительная климатология» характеризуются следующими температурами наружного воздуха:</w:t>
      </w:r>
    </w:p>
    <w:p w14:paraId="6025BDC0" w14:textId="77777777" w:rsidR="00843CDF" w:rsidRDefault="00843CDF" w:rsidP="00843CDF">
      <w:pPr>
        <w:pStyle w:val="21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413" w:lineRule="exact"/>
        <w:ind w:firstLine="600"/>
        <w:jc w:val="both"/>
      </w:pPr>
      <w:r>
        <w:t>средняя температура наиболее холодной пятидневки (расчетная температура для отопле</w:t>
      </w:r>
      <w:r>
        <w:softHyphen/>
        <w:t>ния) –34 °С (обеспеченностью 0,98);</w:t>
      </w:r>
    </w:p>
    <w:p w14:paraId="22ED6A02" w14:textId="77777777" w:rsidR="00843CDF" w:rsidRDefault="00843CDF" w:rsidP="00843CDF">
      <w:pPr>
        <w:pStyle w:val="210"/>
        <w:numPr>
          <w:ilvl w:val="0"/>
          <w:numId w:val="6"/>
        </w:numPr>
        <w:shd w:val="clear" w:color="auto" w:fill="auto"/>
        <w:tabs>
          <w:tab w:val="left" w:pos="774"/>
        </w:tabs>
        <w:spacing w:before="0" w:line="413" w:lineRule="exact"/>
        <w:ind w:firstLine="600"/>
        <w:jc w:val="both"/>
      </w:pPr>
      <w:r>
        <w:t>абсолютная минимальная температура –48 °С;</w:t>
      </w:r>
    </w:p>
    <w:p w14:paraId="0908A0DA" w14:textId="77777777" w:rsidR="00843CDF" w:rsidRDefault="00843CDF" w:rsidP="00843CDF">
      <w:pPr>
        <w:pStyle w:val="210"/>
        <w:numPr>
          <w:ilvl w:val="0"/>
          <w:numId w:val="6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 xml:space="preserve">средняя температура за отопительный </w:t>
      </w:r>
      <w:proofErr w:type="gramStart"/>
      <w:r>
        <w:t>период  –</w:t>
      </w:r>
      <w:proofErr w:type="gramEnd"/>
      <w:r>
        <w:t>5,6 °С.</w:t>
      </w:r>
    </w:p>
    <w:p w14:paraId="2B0F81AB" w14:textId="77777777" w:rsidR="00843CDF" w:rsidRDefault="00843CDF" w:rsidP="00843CDF">
      <w:pPr>
        <w:pStyle w:val="210"/>
        <w:numPr>
          <w:ilvl w:val="0"/>
          <w:numId w:val="6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</w:pPr>
      <w:r>
        <w:t>продолжительность отопительного периода составляет 219 дней.</w:t>
      </w:r>
    </w:p>
    <w:p w14:paraId="0CEE58FD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 w:rsidRPr="0045390E">
        <w:t xml:space="preserve">Алнашский район состоит из муниципальных образований </w:t>
      </w:r>
      <w:proofErr w:type="gramStart"/>
      <w:r w:rsidRPr="0045390E">
        <w:t>схемы теплоснабжения</w:t>
      </w:r>
      <w:proofErr w:type="gramEnd"/>
      <w:r w:rsidRPr="0045390E">
        <w:t xml:space="preserve"> которых, сформировалась по принципу централизации от одного источника теплоснабжения в каждом муниципальном образовании. В качестве источников тепла мно</w:t>
      </w:r>
      <w:r w:rsidRPr="0045390E">
        <w:softHyphen/>
        <w:t>гоквартирных домов, общественных (социального, культурного и административного назначе</w:t>
      </w:r>
      <w:r w:rsidRPr="0045390E">
        <w:softHyphen/>
        <w:t>ния) и промышленных объектов эксплуатируются котельные разной мощности.</w:t>
      </w:r>
    </w:p>
    <w:p w14:paraId="2ED8898C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>
        <w:t>Котельные вырабатывают только тепловую энергию на нужды отопления и ГВС жилого фонда, бюджетных и прочих организаций, предприятий и учреждений. Электрогенерирующее оборудование на источниках теплоснабжения, осуществляющее комбинированную выработку тепловой и электрической энергии, в Алнашском районе отсутствует. Котельные частично газифициро</w:t>
      </w:r>
      <w:r>
        <w:softHyphen/>
        <w:t xml:space="preserve">ваны, в </w:t>
      </w:r>
      <w:r w:rsidRPr="00A9155F">
        <w:t>качестве основного топ</w:t>
      </w:r>
      <w:r>
        <w:t>лива используется природный газ</w:t>
      </w:r>
      <w:r w:rsidRPr="00A9155F">
        <w:t xml:space="preserve"> и каменный</w:t>
      </w:r>
      <w:r>
        <w:t xml:space="preserve"> уголь.</w:t>
      </w:r>
    </w:p>
    <w:p w14:paraId="44219D12" w14:textId="77777777" w:rsidR="00843CDF" w:rsidRDefault="00843CDF" w:rsidP="00843CDF">
      <w:pPr>
        <w:pStyle w:val="210"/>
        <w:shd w:val="clear" w:color="auto" w:fill="auto"/>
        <w:spacing w:before="0" w:line="413" w:lineRule="exact"/>
        <w:ind w:firstLine="600"/>
        <w:jc w:val="both"/>
      </w:pPr>
      <w:r>
        <w:t>В качестве источников индивидуального теплоснабжения жилых домов эксплуатируются котлы различной мощности. Объекты частично газифицированы, в качестве топлива используется при</w:t>
      </w:r>
      <w:r>
        <w:softHyphen/>
        <w:t>родный газ и каменный уголь.</w:t>
      </w:r>
    </w:p>
    <w:p w14:paraId="0DD0DEC9" w14:textId="77777777" w:rsidR="000C110C" w:rsidRPr="00ED6F91" w:rsidRDefault="00A253EF" w:rsidP="00F20DB5">
      <w:pPr>
        <w:pStyle w:val="1"/>
        <w:ind w:right="19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Технико-экономическое обоснование предложений по типам присоединений </w:t>
      </w:r>
      <w:proofErr w:type="spellStart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теплопотребляющих</w:t>
      </w:r>
      <w:proofErr w:type="spellEnd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4"/>
    </w:p>
    <w:p w14:paraId="20FF7CEB" w14:textId="77777777"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В соответствии с п. 10. ФЗ №417 от 07.12.2011 г. «О внесении изменений в отдельные законодательные акты Российской Федерации в связи с принятием Федерального закона «О </w:t>
      </w:r>
      <w:r>
        <w:lastRenderedPageBreak/>
        <w:t>водоснабжении и водоотведении»:</w:t>
      </w:r>
    </w:p>
    <w:p w14:paraId="04680A2F" w14:textId="77777777" w:rsidR="000C110C" w:rsidRDefault="00A253EF">
      <w:pPr>
        <w:pStyle w:val="20"/>
        <w:numPr>
          <w:ilvl w:val="0"/>
          <w:numId w:val="4"/>
        </w:numPr>
        <w:shd w:val="clear" w:color="auto" w:fill="auto"/>
        <w:spacing w:before="0"/>
        <w:ind w:left="320" w:right="320" w:firstLine="560"/>
      </w:pPr>
      <w:r>
        <w:t xml:space="preserve"> с 1 января 2013 года подключение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14:paraId="265B5324" w14:textId="77777777" w:rsidR="000C110C" w:rsidRDefault="00A253EF">
      <w:pPr>
        <w:pStyle w:val="20"/>
        <w:numPr>
          <w:ilvl w:val="0"/>
          <w:numId w:val="4"/>
        </w:numPr>
        <w:shd w:val="clear" w:color="auto" w:fill="auto"/>
        <w:spacing w:before="0"/>
        <w:ind w:left="320" w:right="320" w:firstLine="560"/>
      </w:pPr>
      <w:r>
        <w:t xml:space="preserve">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14:paraId="18914A0C" w14:textId="28097BC5" w:rsidR="000C110C" w:rsidRDefault="00A253EF">
      <w:pPr>
        <w:pStyle w:val="20"/>
        <w:shd w:val="clear" w:color="auto" w:fill="auto"/>
        <w:spacing w:before="0" w:after="116"/>
        <w:ind w:left="320" w:right="320" w:firstLine="560"/>
      </w:pPr>
      <w:r>
        <w:t xml:space="preserve">Для системы теплоснабжения </w:t>
      </w:r>
      <w:r w:rsidR="00843CDF">
        <w:t>Алнашского района</w:t>
      </w:r>
      <w:r>
        <w:t xml:space="preserve"> характерны следующие типы присоединения </w:t>
      </w:r>
      <w:proofErr w:type="spellStart"/>
      <w:r>
        <w:t>теплопотребляющих</w:t>
      </w:r>
      <w:proofErr w:type="spellEnd"/>
      <w:r>
        <w:t xml:space="preserve"> установок потребителей к тепловым сетям:</w:t>
      </w:r>
    </w:p>
    <w:p w14:paraId="18D26A28" w14:textId="77777777"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</w:pPr>
      <w:r>
        <w:t>ЦТП (ИТП) с зависимой схемой присоединения систем отопления (при температурном графике отпуска тепла от источника в тепловые сети 95-70 °С);</w:t>
      </w:r>
    </w:p>
    <w:p w14:paraId="5B3F320F" w14:textId="77777777"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</w:pPr>
      <w:r>
        <w:t>ЦТП (ИТП) с независимой схемой присоединения систем отопления (при температурном графике отпуска тепла от источника в тепловые сети 110-70 °С, 115-70 °С);</w:t>
      </w:r>
    </w:p>
    <w:p w14:paraId="227045C3" w14:textId="77777777" w:rsidR="000C110C" w:rsidRDefault="00A253EF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 w:line="418" w:lineRule="exact"/>
        <w:ind w:left="320" w:right="320" w:firstLine="560"/>
        <w:sectPr w:rsidR="000C110C" w:rsidSect="00F20DB5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 xml:space="preserve">Система горячего водоснабжения - закрытая. Подготовка воды для горячего водоснабжения потребителей осуществляется либо непосредственно в бойлерной </w:t>
      </w:r>
      <w:proofErr w:type="gramStart"/>
      <w:r>
        <w:t>котельной</w:t>
      </w:r>
      <w:proofErr w:type="gramEnd"/>
      <w:r>
        <w:t xml:space="preserve"> либо в водо-водяных подогревателях, установленных в ЦТП (ИТП).</w:t>
      </w:r>
    </w:p>
    <w:p w14:paraId="48311B49" w14:textId="77777777"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bookmark3"/>
      <w:bookmarkStart w:id="6" w:name="_Toc53499906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Выбор и обоснование метода регулирования отпуска тепловой энергии</w:t>
      </w:r>
      <w:bookmarkEnd w:id="5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от источников тепловой энергии</w:t>
      </w:r>
      <w:bookmarkEnd w:id="6"/>
    </w:p>
    <w:p w14:paraId="1EF0AA5F" w14:textId="77777777"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>Основной задачей регулирования отпуска тепловой энергии в системах теплоснабжения является поддержание заданной температуры воздуха в отапливаемых помещениях при изменяющихся в течение отопительного сезона внешних климатических условиях и заданной температуры горячей воды, поступающей в системы горячего водоснабжения при изменяющемся в течение суток расходе этой воды.</w:t>
      </w:r>
    </w:p>
    <w:p w14:paraId="11C4B2BD" w14:textId="732153E5" w:rsidR="000C110C" w:rsidRDefault="00A253EF">
      <w:pPr>
        <w:pStyle w:val="20"/>
        <w:shd w:val="clear" w:color="auto" w:fill="auto"/>
        <w:spacing w:before="0"/>
        <w:ind w:left="320" w:right="320" w:firstLine="560"/>
      </w:pPr>
      <w:r>
        <w:t xml:space="preserve">В соответствии с СП 124.13330.2012 «Тепловые сети» Актуализированная редакция СНиП 41-02-2003 при отпуске тепла от источников тепловой энергии системы теплоснабжения </w:t>
      </w:r>
      <w:r w:rsidR="00843CDF">
        <w:t>Алнашского района</w:t>
      </w:r>
      <w:r>
        <w:t xml:space="preserve"> применяется качественное регулирование (по нагрузке отопления или по совмещенной нагрузке отопления и горячего водоснабжения) согласно графику изменения температуры воды в зависимости от температуры наружного воздуха.</w:t>
      </w:r>
    </w:p>
    <w:p w14:paraId="4209C74A" w14:textId="438949D1" w:rsidR="000C110C" w:rsidRDefault="00A253EF">
      <w:pPr>
        <w:pStyle w:val="20"/>
        <w:shd w:val="clear" w:color="auto" w:fill="auto"/>
        <w:spacing w:before="0" w:after="332"/>
        <w:ind w:left="320" w:right="320" w:firstLine="560"/>
      </w:pPr>
      <w:r>
        <w:t xml:space="preserve">Регулирование отпуска тепловой энергии от котельных теплоснабжающей организации </w:t>
      </w:r>
      <w:r w:rsidR="00843CDF">
        <w:t>МУП «</w:t>
      </w:r>
      <w:proofErr w:type="spellStart"/>
      <w:r w:rsidR="00843CDF">
        <w:t>Теплосервис</w:t>
      </w:r>
      <w:proofErr w:type="spellEnd"/>
      <w:r w:rsidR="00843CDF">
        <w:t>»</w:t>
      </w:r>
      <w:r>
        <w:t xml:space="preserve"> производится по температурн</w:t>
      </w:r>
      <w:r w:rsidR="00843CDF">
        <w:t>о</w:t>
      </w:r>
      <w:r>
        <w:t>м</w:t>
      </w:r>
      <w:r w:rsidR="00843CDF">
        <w:t>у</w:t>
      </w:r>
      <w:r>
        <w:t xml:space="preserve"> график</w:t>
      </w:r>
      <w:r w:rsidR="00843CDF">
        <w:t>у</w:t>
      </w:r>
      <w:r>
        <w:t xml:space="preserve"> </w:t>
      </w:r>
      <w:r w:rsidRPr="006538BD">
        <w:rPr>
          <w:lang w:eastAsia="en-US" w:bidi="en-US"/>
        </w:rPr>
        <w:t>95-70°</w:t>
      </w:r>
      <w:r>
        <w:rPr>
          <w:lang w:val="en-US" w:eastAsia="en-US" w:bidi="en-US"/>
        </w:rPr>
        <w:t>C</w:t>
      </w:r>
      <w:r w:rsidR="00843CDF">
        <w:rPr>
          <w:lang w:eastAsia="en-US" w:bidi="en-US"/>
        </w:rPr>
        <w:t>.</w:t>
      </w:r>
    </w:p>
    <w:p w14:paraId="0C2F386E" w14:textId="044FEA6F" w:rsidR="000C110C" w:rsidRPr="00ED6F91" w:rsidRDefault="00A253EF" w:rsidP="00F20DB5">
      <w:pPr>
        <w:pStyle w:val="1"/>
        <w:ind w:right="19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bookmark4"/>
      <w:bookmarkStart w:id="8" w:name="_Toc53499907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Предложения по реконструкции тепловых сетей для обеспечения</w:t>
      </w:r>
      <w:bookmarkEnd w:id="7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передачи тепловой энергии при переходе от открытой системы</w:t>
      </w:r>
      <w:r w:rsidR="00F20DB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теплоснабжения (горячего водоснабжения) к закрытой системе горячего</w:t>
      </w:r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водоснабжения</w:t>
      </w:r>
      <w:bookmarkEnd w:id="8"/>
    </w:p>
    <w:p w14:paraId="0A947F93" w14:textId="6EFCDE44" w:rsidR="000C110C" w:rsidRDefault="00A253EF" w:rsidP="00F20DB5">
      <w:pPr>
        <w:pStyle w:val="20"/>
        <w:shd w:val="clear" w:color="auto" w:fill="auto"/>
        <w:tabs>
          <w:tab w:val="left" w:pos="1994"/>
          <w:tab w:val="left" w:pos="2805"/>
          <w:tab w:val="left" w:pos="3304"/>
          <w:tab w:val="left" w:pos="5301"/>
          <w:tab w:val="left" w:pos="6112"/>
          <w:tab w:val="left" w:pos="7485"/>
          <w:tab w:val="left" w:pos="8733"/>
        </w:tabs>
        <w:spacing w:before="0"/>
        <w:ind w:left="320" w:firstLine="560"/>
      </w:pPr>
      <w:r w:rsidRPr="00F20DB5">
        <w:t>Данный</w:t>
      </w:r>
      <w:r w:rsidR="00DA03CE" w:rsidRPr="00F20DB5">
        <w:t xml:space="preserve"> </w:t>
      </w:r>
      <w:r w:rsidRPr="00F20DB5">
        <w:t>раздел</w:t>
      </w:r>
      <w:r w:rsidR="00DA03CE" w:rsidRPr="00F20DB5">
        <w:t xml:space="preserve"> </w:t>
      </w:r>
      <w:r w:rsidRPr="00F20DB5">
        <w:t>не</w:t>
      </w:r>
      <w:r w:rsidR="00DA03CE" w:rsidRPr="00F20DB5">
        <w:t xml:space="preserve"> </w:t>
      </w:r>
      <w:r w:rsidRPr="00F20DB5">
        <w:t>рассматривается</w:t>
      </w:r>
      <w:r w:rsidR="00DA03CE" w:rsidRPr="00F20DB5">
        <w:t xml:space="preserve"> </w:t>
      </w:r>
      <w:r w:rsidRPr="00F20DB5">
        <w:t>ввиду</w:t>
      </w:r>
      <w:r w:rsidR="00DA03CE" w:rsidRPr="00F20DB5">
        <w:t xml:space="preserve"> </w:t>
      </w:r>
      <w:r w:rsidRPr="00F20DB5">
        <w:t>отсутствия</w:t>
      </w:r>
      <w:r w:rsidR="00DA03CE" w:rsidRPr="00F20DB5">
        <w:t xml:space="preserve"> </w:t>
      </w:r>
      <w:r w:rsidRPr="00F20DB5">
        <w:t>открытой</w:t>
      </w:r>
      <w:r w:rsidR="00DA03CE" w:rsidRPr="00F20DB5">
        <w:t xml:space="preserve"> </w:t>
      </w:r>
      <w:r w:rsidRPr="00F20DB5">
        <w:t>системы</w:t>
      </w:r>
      <w:r w:rsidR="00DA03CE" w:rsidRPr="00F20DB5">
        <w:t xml:space="preserve"> </w:t>
      </w:r>
      <w:r w:rsidRPr="00F20DB5">
        <w:t xml:space="preserve">теплоснабжения (горячего водоснабжения) в системе теплоснабжения </w:t>
      </w:r>
      <w:r w:rsidR="00843CDF" w:rsidRPr="00F20DB5">
        <w:t>Алнашского района</w:t>
      </w:r>
      <w:r w:rsidRPr="00F20DB5">
        <w:t>.</w:t>
      </w:r>
    </w:p>
    <w:p w14:paraId="7DEED2EF" w14:textId="77777777" w:rsidR="000C110C" w:rsidRPr="00ED6F91" w:rsidRDefault="00A253EF" w:rsidP="00F20DB5">
      <w:pPr>
        <w:pStyle w:val="1"/>
        <w:ind w:right="19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bookmark5"/>
      <w:bookmarkStart w:id="10" w:name="_Toc53499908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Расчет потребности инвестиций для перевода открытой системы теплоснабжения (горячего водоснабжения) в закрытую систему</w:t>
      </w:r>
      <w:bookmarkEnd w:id="9"/>
      <w:r w:rsidR="00ED6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горячего водоснабжения</w:t>
      </w:r>
      <w:bookmarkEnd w:id="10"/>
    </w:p>
    <w:p w14:paraId="4E1F254B" w14:textId="5607A3D3" w:rsidR="000C110C" w:rsidRDefault="00A253EF" w:rsidP="00DA03CE">
      <w:pPr>
        <w:pStyle w:val="20"/>
        <w:shd w:val="clear" w:color="auto" w:fill="auto"/>
        <w:tabs>
          <w:tab w:val="left" w:pos="1994"/>
          <w:tab w:val="left" w:pos="2805"/>
          <w:tab w:val="left" w:pos="3304"/>
          <w:tab w:val="left" w:pos="5301"/>
          <w:tab w:val="left" w:pos="6112"/>
          <w:tab w:val="left" w:pos="7485"/>
          <w:tab w:val="left" w:pos="8733"/>
        </w:tabs>
        <w:spacing w:before="0"/>
        <w:ind w:left="320" w:firstLine="560"/>
        <w:sectPr w:rsidR="000C110C" w:rsidSect="00F20DB5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Данный</w:t>
      </w:r>
      <w:r w:rsidR="00DA03CE">
        <w:t xml:space="preserve"> </w:t>
      </w:r>
      <w:r>
        <w:t>раздел</w:t>
      </w:r>
      <w:r w:rsidR="00DA03CE">
        <w:t xml:space="preserve"> </w:t>
      </w:r>
      <w:r>
        <w:t>не</w:t>
      </w:r>
      <w:r w:rsidR="00DA03CE">
        <w:t xml:space="preserve"> </w:t>
      </w:r>
      <w:r>
        <w:t>рассматривается</w:t>
      </w:r>
      <w:r w:rsidR="00DA03CE">
        <w:t xml:space="preserve"> </w:t>
      </w:r>
      <w:r>
        <w:t>ввиду</w:t>
      </w:r>
      <w:r w:rsidR="00DA03CE">
        <w:t xml:space="preserve"> </w:t>
      </w:r>
      <w:r>
        <w:t>отсутствия</w:t>
      </w:r>
      <w:r w:rsidR="00DA03CE">
        <w:t xml:space="preserve"> </w:t>
      </w:r>
      <w:r>
        <w:t>открытой</w:t>
      </w:r>
      <w:r w:rsidR="00DA03CE">
        <w:t xml:space="preserve"> </w:t>
      </w:r>
      <w:r>
        <w:t>системы</w:t>
      </w:r>
      <w:r w:rsidR="00DA03CE">
        <w:t xml:space="preserve"> </w:t>
      </w:r>
      <w:r>
        <w:t xml:space="preserve">теплоснабжения (горячего водоснабжения) в системе теплоснабжения </w:t>
      </w:r>
      <w:proofErr w:type="spellStart"/>
      <w:r w:rsidR="00843CDF">
        <w:t>Алнашского</w:t>
      </w:r>
      <w:proofErr w:type="spellEnd"/>
      <w:r w:rsidR="00843CDF">
        <w:t xml:space="preserve"> района</w:t>
      </w:r>
      <w:r>
        <w:t>.</w:t>
      </w:r>
    </w:p>
    <w:p w14:paraId="1BE67B80" w14:textId="77777777"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53499909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Оценку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bookmarkEnd w:id="11"/>
    </w:p>
    <w:p w14:paraId="741C9B63" w14:textId="77777777" w:rsidR="000C110C" w:rsidRDefault="00A253EF">
      <w:pPr>
        <w:pStyle w:val="20"/>
        <w:shd w:val="clear" w:color="auto" w:fill="auto"/>
        <w:tabs>
          <w:tab w:val="left" w:pos="2045"/>
          <w:tab w:val="left" w:pos="2838"/>
          <w:tab w:val="left" w:pos="3323"/>
          <w:tab w:val="left" w:pos="5310"/>
          <w:tab w:val="left" w:pos="6141"/>
          <w:tab w:val="left" w:pos="7507"/>
          <w:tab w:val="left" w:pos="8771"/>
        </w:tabs>
        <w:spacing w:before="0" w:after="128" w:line="220" w:lineRule="exact"/>
        <w:ind w:left="880"/>
      </w:pPr>
      <w:r>
        <w:t>Данный</w:t>
      </w:r>
      <w:r>
        <w:tab/>
        <w:t>раздел</w:t>
      </w:r>
      <w:r>
        <w:tab/>
        <w:t>не</w:t>
      </w:r>
      <w:r>
        <w:tab/>
        <w:t>рассматривается</w:t>
      </w:r>
      <w:r>
        <w:tab/>
        <w:t>ввиду</w:t>
      </w:r>
      <w:r>
        <w:tab/>
        <w:t>отсутствия</w:t>
      </w:r>
      <w:r>
        <w:tab/>
        <w:t>открытой</w:t>
      </w:r>
      <w:r>
        <w:tab/>
        <w:t>системы</w:t>
      </w:r>
    </w:p>
    <w:p w14:paraId="08822685" w14:textId="6061C6F6" w:rsidR="000C110C" w:rsidRDefault="00A253EF">
      <w:pPr>
        <w:pStyle w:val="20"/>
        <w:shd w:val="clear" w:color="auto" w:fill="auto"/>
        <w:spacing w:before="0" w:after="657" w:line="220" w:lineRule="exact"/>
        <w:ind w:left="320"/>
        <w:jc w:val="left"/>
      </w:pPr>
      <w:r>
        <w:t xml:space="preserve">теплоснабжения (горячего водоснабжения) в системе теплоснабжения </w:t>
      </w:r>
      <w:r w:rsidR="00843CDF">
        <w:t>Алнашского района</w:t>
      </w:r>
      <w:r>
        <w:t>.</w:t>
      </w:r>
    </w:p>
    <w:p w14:paraId="040C720B" w14:textId="77777777" w:rsidR="000C110C" w:rsidRPr="00ED6F91" w:rsidRDefault="00A253EF" w:rsidP="00ED6F91">
      <w:pPr>
        <w:pStyle w:val="1"/>
        <w:ind w:right="19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bookmark6"/>
      <w:bookmarkStart w:id="13" w:name="_Toc53499910"/>
      <w:r w:rsidRPr="00ED6F91">
        <w:rPr>
          <w:rFonts w:ascii="Times New Roman" w:hAnsi="Times New Roman" w:cs="Times New Roman"/>
          <w:b/>
          <w:color w:val="auto"/>
          <w:sz w:val="28"/>
          <w:szCs w:val="28"/>
        </w:rPr>
        <w:t>Предложения по источникам инвестиций</w:t>
      </w:r>
      <w:bookmarkEnd w:id="12"/>
      <w:bookmarkEnd w:id="13"/>
    </w:p>
    <w:p w14:paraId="6C7FCC89" w14:textId="75AD97FD" w:rsidR="000C110C" w:rsidRDefault="00DD7F0C" w:rsidP="00DD7F0C">
      <w:pPr>
        <w:pStyle w:val="20"/>
        <w:shd w:val="clear" w:color="auto" w:fill="auto"/>
        <w:tabs>
          <w:tab w:val="left" w:pos="709"/>
          <w:tab w:val="left" w:pos="2838"/>
          <w:tab w:val="left" w:pos="3323"/>
          <w:tab w:val="left" w:pos="5310"/>
          <w:tab w:val="left" w:pos="6141"/>
          <w:tab w:val="left" w:pos="7507"/>
          <w:tab w:val="left" w:pos="8771"/>
        </w:tabs>
        <w:spacing w:before="0"/>
      </w:pPr>
      <w:r>
        <w:tab/>
      </w:r>
      <w:r w:rsidR="00A253EF">
        <w:t>Данный</w:t>
      </w:r>
      <w:r>
        <w:t xml:space="preserve"> </w:t>
      </w:r>
      <w:r w:rsidR="00A253EF">
        <w:t>раздел</w:t>
      </w:r>
      <w:r>
        <w:t xml:space="preserve"> </w:t>
      </w:r>
      <w:r w:rsidR="00A253EF">
        <w:t>не</w:t>
      </w:r>
      <w:r>
        <w:t xml:space="preserve"> </w:t>
      </w:r>
      <w:r w:rsidR="00A253EF">
        <w:t>рассматривается</w:t>
      </w:r>
      <w:r>
        <w:t xml:space="preserve"> </w:t>
      </w:r>
      <w:r w:rsidR="00A253EF">
        <w:t>ввиду</w:t>
      </w:r>
      <w:r>
        <w:t xml:space="preserve"> </w:t>
      </w:r>
      <w:r w:rsidR="00A253EF">
        <w:t>отсутствия</w:t>
      </w:r>
      <w:r>
        <w:t xml:space="preserve"> </w:t>
      </w:r>
      <w:r w:rsidR="00A253EF">
        <w:t>открытой</w:t>
      </w:r>
      <w:r>
        <w:t xml:space="preserve"> </w:t>
      </w:r>
      <w:r w:rsidR="00A253EF">
        <w:t>системы</w:t>
      </w:r>
      <w:r>
        <w:t xml:space="preserve"> </w:t>
      </w:r>
      <w:r w:rsidR="00A253EF">
        <w:t xml:space="preserve">теплоснабжения (горячего водоснабжения) в системе теплоснабжения </w:t>
      </w:r>
      <w:r w:rsidR="00843CDF">
        <w:t>Алнашского района</w:t>
      </w:r>
      <w:r w:rsidR="00A253EF">
        <w:t>.</w:t>
      </w:r>
    </w:p>
    <w:sectPr w:rsidR="000C110C" w:rsidSect="00A82B39">
      <w:pgSz w:w="11900" w:h="16840"/>
      <w:pgMar w:top="1440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0B478" w14:textId="77777777" w:rsidR="00C20F24" w:rsidRDefault="00C20F24">
      <w:r>
        <w:separator/>
      </w:r>
    </w:p>
  </w:endnote>
  <w:endnote w:type="continuationSeparator" w:id="0">
    <w:p w14:paraId="4097A457" w14:textId="77777777" w:rsidR="00C20F24" w:rsidRDefault="00C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D208" w14:textId="77777777" w:rsidR="00ED6F91" w:rsidRDefault="00ED6F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4251" w14:textId="77777777" w:rsidR="00ED6F91" w:rsidRDefault="00ED6F9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534" w14:textId="77777777" w:rsidR="00ED6F91" w:rsidRDefault="00ED6F9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C578" w14:textId="77777777" w:rsidR="000C110C" w:rsidRDefault="000C110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1BE41" w14:textId="77777777" w:rsidR="00C20F24" w:rsidRDefault="00C20F24"/>
  </w:footnote>
  <w:footnote w:type="continuationSeparator" w:id="0">
    <w:p w14:paraId="4FE5620F" w14:textId="77777777" w:rsidR="00C20F24" w:rsidRDefault="00C20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AD7D" w14:textId="77777777" w:rsidR="00ED6F91" w:rsidRDefault="00ED6F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684D" w14:textId="77777777" w:rsidR="00ED6F91" w:rsidRDefault="00ED6F9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8B7D" w14:textId="77777777" w:rsidR="00ED6F91" w:rsidRDefault="00ED6F9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93DF" w14:textId="77777777" w:rsidR="00ED6F91" w:rsidRDefault="00ED6F9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FA51" w14:textId="77777777" w:rsidR="000C110C" w:rsidRDefault="000C110C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F0DE" w14:textId="77777777" w:rsidR="00ED6F91" w:rsidRDefault="00ED6F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B4F"/>
    <w:multiLevelType w:val="multilevel"/>
    <w:tmpl w:val="96920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3109A"/>
    <w:multiLevelType w:val="multilevel"/>
    <w:tmpl w:val="527EFE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5579B6"/>
    <w:multiLevelType w:val="multilevel"/>
    <w:tmpl w:val="02C459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60661"/>
    <w:multiLevelType w:val="multilevel"/>
    <w:tmpl w:val="BE7C1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B5AA1"/>
    <w:multiLevelType w:val="multilevel"/>
    <w:tmpl w:val="5858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903C0"/>
    <w:multiLevelType w:val="multilevel"/>
    <w:tmpl w:val="0136B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0C"/>
    <w:rsid w:val="000511F6"/>
    <w:rsid w:val="000C110C"/>
    <w:rsid w:val="002A7857"/>
    <w:rsid w:val="004C38DE"/>
    <w:rsid w:val="004F5846"/>
    <w:rsid w:val="00504C8E"/>
    <w:rsid w:val="005121A3"/>
    <w:rsid w:val="006538BD"/>
    <w:rsid w:val="006C14FE"/>
    <w:rsid w:val="007643A9"/>
    <w:rsid w:val="007B0D25"/>
    <w:rsid w:val="007E3012"/>
    <w:rsid w:val="00826C9F"/>
    <w:rsid w:val="00843CDF"/>
    <w:rsid w:val="00A06FF9"/>
    <w:rsid w:val="00A253EF"/>
    <w:rsid w:val="00A73162"/>
    <w:rsid w:val="00A82B39"/>
    <w:rsid w:val="00AA2257"/>
    <w:rsid w:val="00BA1A1C"/>
    <w:rsid w:val="00C20F24"/>
    <w:rsid w:val="00DA03CE"/>
    <w:rsid w:val="00DD7F0C"/>
    <w:rsid w:val="00E925DA"/>
    <w:rsid w:val="00ED6F91"/>
    <w:rsid w:val="00F20DB5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1F65"/>
  <w15:docId w15:val="{54CE291B-30D2-4F0B-AF48-FE75AF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6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5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styleId="22">
    <w:name w:val="toc 2"/>
    <w:basedOn w:val="a"/>
    <w:link w:val="21"/>
    <w:autoRedefine/>
    <w:pPr>
      <w:shd w:val="clear" w:color="auto" w:fill="FFFFFF"/>
      <w:spacing w:after="60" w:line="35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ind w:hanging="48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53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8BD"/>
    <w:rPr>
      <w:color w:val="000000"/>
    </w:rPr>
  </w:style>
  <w:style w:type="paragraph" w:styleId="a9">
    <w:name w:val="footer"/>
    <w:basedOn w:val="a"/>
    <w:link w:val="aa"/>
    <w:uiPriority w:val="99"/>
    <w:unhideWhenUsed/>
    <w:rsid w:val="00653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8BD"/>
    <w:rPr>
      <w:color w:val="000000"/>
    </w:rPr>
  </w:style>
  <w:style w:type="paragraph" w:styleId="ab">
    <w:name w:val="No Spacing"/>
    <w:aliases w:val="С интервалом и отступом"/>
    <w:link w:val="ac"/>
    <w:uiPriority w:val="1"/>
    <w:qFormat/>
    <w:rsid w:val="00ED6F9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D6F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ED6F91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D6F91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ED6F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F91"/>
    <w:rPr>
      <w:rFonts w:ascii="Tahoma" w:hAnsi="Tahoma" w:cs="Tahoma"/>
      <w:color w:val="000000"/>
      <w:sz w:val="16"/>
      <w:szCs w:val="16"/>
    </w:rPr>
  </w:style>
  <w:style w:type="character" w:customStyle="1" w:styleId="ac">
    <w:name w:val="Без интервала Знак"/>
    <w:aliases w:val="С интервалом и отступом Знак"/>
    <w:link w:val="ab"/>
    <w:uiPriority w:val="1"/>
    <w:locked/>
    <w:rsid w:val="00A82B39"/>
    <w:rPr>
      <w:color w:val="000000"/>
    </w:rPr>
  </w:style>
  <w:style w:type="paragraph" w:styleId="af0">
    <w:name w:val="List Paragraph"/>
    <w:basedOn w:val="a"/>
    <w:uiPriority w:val="34"/>
    <w:qFormat/>
    <w:rsid w:val="00BA1A1C"/>
    <w:pPr>
      <w:ind w:left="720"/>
      <w:contextualSpacing/>
    </w:pPr>
  </w:style>
  <w:style w:type="paragraph" w:customStyle="1" w:styleId="210">
    <w:name w:val="Основной текст (2)1"/>
    <w:basedOn w:val="a"/>
    <w:rsid w:val="00BA1A1C"/>
    <w:pPr>
      <w:shd w:val="clear" w:color="auto" w:fill="FFFFFF"/>
      <w:spacing w:before="1080" w:line="0" w:lineRule="atLeast"/>
      <w:ind w:hanging="3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DFB1-8B49-4A11-8E4D-F84EACE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21</cp:revision>
  <cp:lastPrinted>2022-06-25T07:49:00Z</cp:lastPrinted>
  <dcterms:created xsi:type="dcterms:W3CDTF">2020-10-09T05:34:00Z</dcterms:created>
  <dcterms:modified xsi:type="dcterms:W3CDTF">2023-11-27T01:35:00Z</dcterms:modified>
</cp:coreProperties>
</file>