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4355E" w14:textId="77777777" w:rsidR="00002DAB" w:rsidRPr="00257B83" w:rsidRDefault="00002DAB" w:rsidP="00002DAB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0CB025FA" w14:textId="77777777" w:rsidR="00002DAB" w:rsidRPr="00257B83" w:rsidRDefault="00002DAB" w:rsidP="00002DAB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noProof/>
          <w:lang w:bidi="ar-SA"/>
        </w:rPr>
        <w:drawing>
          <wp:anchor distT="0" distB="0" distL="114300" distR="114300" simplePos="0" relativeHeight="377491206" behindDoc="1" locked="0" layoutInCell="1" allowOverlap="1" wp14:anchorId="7B3B579D" wp14:editId="2E9D25FC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5CAD9E97" w14:textId="77777777" w:rsidR="00002DAB" w:rsidRPr="00257B83" w:rsidRDefault="00002DAB" w:rsidP="00002DAB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0BA9FE98" w14:textId="77777777" w:rsidR="00002DAB" w:rsidRPr="00257B83" w:rsidRDefault="00002DAB" w:rsidP="00002DAB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1398CABD" w14:textId="11D61A08" w:rsidR="00002DAB" w:rsidRPr="00257B83" w:rsidRDefault="00002DAB" w:rsidP="00002DAB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4294967292" distB="4294967292" distL="114300" distR="114300" simplePos="0" relativeHeight="377492230" behindDoc="0" locked="0" layoutInCell="0" allowOverlap="1" wp14:anchorId="4FDB5FBA" wp14:editId="2B2A539B">
                <wp:simplePos x="0" y="0"/>
                <wp:positionH relativeFrom="margin">
                  <wp:align>center</wp:align>
                </wp:positionH>
                <wp:positionV relativeFrom="paragraph">
                  <wp:posOffset>178434</wp:posOffset>
                </wp:positionV>
                <wp:extent cx="610743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D1FDE" id="Прямая соединительная линия 4" o:spid="_x0000_s1026" style="position:absolute;z-index:37749223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" o:allowincell="f" strokeweight="1pt">
                <v:stroke startarrowwidth="narrow" startarrowlength="short" endarrowwidth="narrow" endarrowlength="short"/>
                <v:shadow color="#243f60" opacity=".5" offset="1pt"/>
                <w10:wrap anchorx="margin"/>
              </v:line>
            </w:pict>
          </mc:Fallback>
        </mc:AlternateContent>
      </w:r>
    </w:p>
    <w:p w14:paraId="67A66D01" w14:textId="77777777" w:rsidR="00002DAB" w:rsidRPr="00257B83" w:rsidRDefault="00002DAB" w:rsidP="00002DAB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76B0AFFA" w14:textId="77777777" w:rsidR="00002DAB" w:rsidRPr="00257B83" w:rsidRDefault="00002DAB" w:rsidP="00002DAB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735C0A3F" w14:textId="77777777" w:rsidR="00002DAB" w:rsidRPr="00257B83" w:rsidRDefault="00002DAB" w:rsidP="00002DAB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_Hlk117220777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Актуализация схемы теплоснабжения муниципального образования «Муниципальный округ </w:t>
      </w:r>
      <w:proofErr w:type="spellStart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Алнашский</w:t>
      </w:r>
      <w:proofErr w:type="spellEnd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район Удмуртской Республики» на период до 2033 года</w:t>
      </w:r>
    </w:p>
    <w:p w14:paraId="2D01F99D" w14:textId="77777777" w:rsidR="00002DAB" w:rsidRPr="00257B83" w:rsidRDefault="00002DAB" w:rsidP="00002DAB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0"/>
    <w:p w14:paraId="3FD1D713" w14:textId="77777777" w:rsidR="00002DAB" w:rsidRPr="00257B83" w:rsidRDefault="00002DAB" w:rsidP="00002DAB">
      <w:pPr>
        <w:ind w:firstLine="709"/>
        <w:jc w:val="both"/>
        <w:rPr>
          <w:rFonts w:ascii="Times New Roman" w:hAnsi="Times New Roman" w:cs="Times New Roman"/>
        </w:rPr>
      </w:pPr>
    </w:p>
    <w:p w14:paraId="7034C1FA" w14:textId="77777777" w:rsidR="00002DAB" w:rsidRPr="00257B83" w:rsidRDefault="00002DAB" w:rsidP="00002DAB">
      <w:pPr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377490182" behindDoc="1" locked="0" layoutInCell="1" allowOverlap="1" wp14:anchorId="5DC70970" wp14:editId="37C2062C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27800" w14:textId="77777777" w:rsidR="00002DAB" w:rsidRPr="00257B83" w:rsidRDefault="00002DAB" w:rsidP="00002DAB">
      <w:pPr>
        <w:ind w:firstLine="709"/>
        <w:jc w:val="both"/>
        <w:rPr>
          <w:rFonts w:ascii="Times New Roman" w:hAnsi="Times New Roman" w:cs="Times New Roman"/>
        </w:rPr>
      </w:pPr>
    </w:p>
    <w:p w14:paraId="00C26C4C" w14:textId="77777777" w:rsidR="00002DAB" w:rsidRPr="00257B83" w:rsidRDefault="00002DAB" w:rsidP="00002DAB">
      <w:pPr>
        <w:ind w:firstLine="709"/>
        <w:jc w:val="both"/>
        <w:rPr>
          <w:rFonts w:ascii="Times New Roman" w:hAnsi="Times New Roman" w:cs="Times New Roman"/>
        </w:rPr>
      </w:pPr>
    </w:p>
    <w:p w14:paraId="3DC16059" w14:textId="77777777" w:rsidR="00002DAB" w:rsidRPr="00257B83" w:rsidRDefault="00002DAB" w:rsidP="00002DAB">
      <w:pPr>
        <w:ind w:firstLine="709"/>
        <w:jc w:val="both"/>
        <w:rPr>
          <w:rFonts w:ascii="Times New Roman" w:hAnsi="Times New Roman" w:cs="Times New Roman"/>
        </w:rPr>
      </w:pPr>
    </w:p>
    <w:p w14:paraId="3E9A0DC6" w14:textId="77777777" w:rsidR="00002DAB" w:rsidRPr="00257B83" w:rsidRDefault="00002DAB" w:rsidP="00002DAB">
      <w:pPr>
        <w:pStyle w:val="ac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370F4942" w14:textId="77777777" w:rsidR="00002DAB" w:rsidRPr="00257B83" w:rsidRDefault="00002DAB" w:rsidP="00002DAB">
      <w:pPr>
        <w:pStyle w:val="ac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07A4B22" w14:textId="77777777" w:rsidR="00002DAB" w:rsidRPr="00257B83" w:rsidRDefault="00002DAB" w:rsidP="00002DAB">
      <w:pPr>
        <w:pStyle w:val="ac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EA12F3E" w14:textId="77777777" w:rsidR="00002DAB" w:rsidRPr="00257B83" w:rsidRDefault="00002DAB" w:rsidP="00002DAB">
      <w:pPr>
        <w:pStyle w:val="ac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89E39D6" w14:textId="77777777" w:rsidR="00002DAB" w:rsidRPr="00257B83" w:rsidRDefault="00002DAB" w:rsidP="00002DAB">
      <w:pPr>
        <w:pStyle w:val="ac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91D9831" w14:textId="77777777" w:rsidR="00002DAB" w:rsidRPr="00257B83" w:rsidRDefault="00002DAB" w:rsidP="00002DAB">
      <w:pPr>
        <w:pStyle w:val="ac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F645449" w14:textId="77777777" w:rsidR="00002DAB" w:rsidRPr="00257B83" w:rsidRDefault="00002DAB" w:rsidP="00002DAB">
      <w:pPr>
        <w:pStyle w:val="ac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57024F1B" w14:textId="77777777" w:rsidR="00002DAB" w:rsidRPr="00257B83" w:rsidRDefault="00002DAB" w:rsidP="00002DAB">
      <w:pPr>
        <w:pStyle w:val="ac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EA1AFCE" w14:textId="77777777" w:rsidR="00002DAB" w:rsidRPr="00257B83" w:rsidRDefault="00002DAB" w:rsidP="00002DAB">
      <w:pPr>
        <w:pStyle w:val="ac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BE22203" w14:textId="40B61FF4" w:rsidR="00002DAB" w:rsidRPr="00320C48" w:rsidRDefault="00002DAB" w:rsidP="00002DAB">
      <w:pPr>
        <w:pStyle w:val="ac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20C4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320C4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Реестр ЕТО</w:t>
      </w:r>
    </w:p>
    <w:p w14:paraId="5D3FC56C" w14:textId="77777777" w:rsidR="00002DAB" w:rsidRPr="00257B83" w:rsidRDefault="00002DAB" w:rsidP="00002DAB">
      <w:pPr>
        <w:pStyle w:val="ac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285B5A5" w14:textId="77777777" w:rsidR="00002DAB" w:rsidRPr="00257B83" w:rsidRDefault="00002DAB" w:rsidP="00002DAB">
      <w:pPr>
        <w:jc w:val="center"/>
        <w:rPr>
          <w:rFonts w:ascii="Times New Roman" w:hAnsi="Times New Roman" w:cs="Times New Roman"/>
          <w:b/>
          <w:sz w:val="32"/>
        </w:rPr>
      </w:pPr>
    </w:p>
    <w:p w14:paraId="0E966CFC" w14:textId="77777777" w:rsidR="00002DAB" w:rsidRDefault="00002DAB" w:rsidP="00002D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DFC4B5" w14:textId="77777777" w:rsidR="00002DAB" w:rsidRPr="00257B83" w:rsidRDefault="00002DAB" w:rsidP="00002D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8A2055" w14:textId="77777777" w:rsidR="00002DAB" w:rsidRPr="00257B83" w:rsidRDefault="00002DAB" w:rsidP="00002D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80728C8" w14:textId="77777777" w:rsidR="00002DAB" w:rsidRPr="00257B83" w:rsidRDefault="00002DAB" w:rsidP="00002D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5B45A92" w14:textId="77777777" w:rsidR="00002DAB" w:rsidRDefault="00002DAB" w:rsidP="00002DA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13036BAF" w14:textId="77777777" w:rsidR="00002DAB" w:rsidRDefault="00002DAB" w:rsidP="00002DA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0546C77C" w14:textId="77777777" w:rsidR="00002DAB" w:rsidRDefault="00002DAB" w:rsidP="00002DA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075F884A" w14:textId="77777777" w:rsidR="00002DAB" w:rsidRDefault="00002DAB" w:rsidP="00002DA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76FC20BF" w14:textId="77777777" w:rsidR="00002DAB" w:rsidRDefault="00002DAB" w:rsidP="00002DA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4181437C" w14:textId="77777777" w:rsidR="00002DAB" w:rsidRDefault="00002DAB" w:rsidP="00002DA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1706CEE1" w14:textId="1B11AABA" w:rsidR="00002DAB" w:rsidRPr="00007E07" w:rsidRDefault="00002DAB" w:rsidP="00002DAB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r w:rsidRPr="00257B83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p w14:paraId="336E7EDC" w14:textId="77777777" w:rsidR="00002DAB" w:rsidRDefault="00002DAB">
      <w:pPr>
        <w:pStyle w:val="50"/>
        <w:shd w:val="clear" w:color="auto" w:fill="auto"/>
        <w:spacing w:before="0" w:after="470" w:line="240" w:lineRule="exact"/>
      </w:pPr>
    </w:p>
    <w:p w14:paraId="34F8C238" w14:textId="25F497C1" w:rsidR="00484586" w:rsidRDefault="000D6D39">
      <w:pPr>
        <w:pStyle w:val="50"/>
        <w:shd w:val="clear" w:color="auto" w:fill="auto"/>
        <w:spacing w:before="0" w:after="470" w:line="240" w:lineRule="exact"/>
      </w:pPr>
      <w:r>
        <w:lastRenderedPageBreak/>
        <w:t>ОГЛАВЛЕНИЕ</w:t>
      </w:r>
    </w:p>
    <w:p w14:paraId="4C8D08EB" w14:textId="4FF8C754" w:rsidR="0011593E" w:rsidRPr="0011593E" w:rsidRDefault="000D6D39" w:rsidP="0011593E">
      <w:pPr>
        <w:pStyle w:val="13"/>
        <w:tabs>
          <w:tab w:val="right" w:leader="dot" w:pos="9730"/>
        </w:tabs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r w:rsidRPr="0011593E">
        <w:rPr>
          <w:b w:val="0"/>
        </w:rPr>
        <w:fldChar w:fldCharType="begin"/>
      </w:r>
      <w:r w:rsidRPr="0011593E">
        <w:rPr>
          <w:b w:val="0"/>
        </w:rPr>
        <w:instrText xml:space="preserve"> TOC \o "1-5" \h \z </w:instrText>
      </w:r>
      <w:r w:rsidRPr="0011593E">
        <w:rPr>
          <w:b w:val="0"/>
        </w:rPr>
        <w:fldChar w:fldCharType="separate"/>
      </w:r>
      <w:hyperlink w:anchor="_Toc148918066" w:history="1">
        <w:r w:rsidR="0011593E" w:rsidRPr="0011593E">
          <w:rPr>
            <w:rStyle w:val="a3"/>
            <w:b w:val="0"/>
            <w:noProof/>
          </w:rPr>
          <w:t>Общие положения</w:t>
        </w:r>
        <w:r w:rsidR="0011593E" w:rsidRPr="0011593E">
          <w:rPr>
            <w:b w:val="0"/>
            <w:noProof/>
            <w:webHidden/>
          </w:rPr>
          <w:tab/>
        </w:r>
        <w:r w:rsidR="0011593E" w:rsidRPr="0011593E">
          <w:rPr>
            <w:b w:val="0"/>
            <w:noProof/>
            <w:webHidden/>
          </w:rPr>
          <w:fldChar w:fldCharType="begin"/>
        </w:r>
        <w:r w:rsidR="0011593E" w:rsidRPr="0011593E">
          <w:rPr>
            <w:b w:val="0"/>
            <w:noProof/>
            <w:webHidden/>
          </w:rPr>
          <w:instrText xml:space="preserve"> PAGEREF _Toc148918066 \h </w:instrText>
        </w:r>
        <w:r w:rsidR="0011593E" w:rsidRPr="0011593E">
          <w:rPr>
            <w:b w:val="0"/>
            <w:noProof/>
            <w:webHidden/>
          </w:rPr>
        </w:r>
        <w:r w:rsidR="0011593E" w:rsidRPr="0011593E">
          <w:rPr>
            <w:b w:val="0"/>
            <w:noProof/>
            <w:webHidden/>
          </w:rPr>
          <w:fldChar w:fldCharType="separate"/>
        </w:r>
        <w:r w:rsidR="0011593E" w:rsidRPr="0011593E">
          <w:rPr>
            <w:b w:val="0"/>
            <w:noProof/>
            <w:webHidden/>
          </w:rPr>
          <w:t>3</w:t>
        </w:r>
        <w:r w:rsidR="0011593E" w:rsidRPr="0011593E">
          <w:rPr>
            <w:b w:val="0"/>
            <w:noProof/>
            <w:webHidden/>
          </w:rPr>
          <w:fldChar w:fldCharType="end"/>
        </w:r>
      </w:hyperlink>
    </w:p>
    <w:p w14:paraId="599C0D11" w14:textId="113D9C31" w:rsidR="0011593E" w:rsidRPr="0011593E" w:rsidRDefault="00E66615" w:rsidP="0011593E">
      <w:pPr>
        <w:pStyle w:val="13"/>
        <w:tabs>
          <w:tab w:val="right" w:leader="dot" w:pos="9730"/>
        </w:tabs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067" w:history="1">
        <w:r w:rsidR="0011593E" w:rsidRPr="0011593E">
          <w:rPr>
            <w:rStyle w:val="a3"/>
            <w:b w:val="0"/>
            <w:noProof/>
          </w:rPr>
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образования</w:t>
        </w:r>
        <w:r w:rsidR="0011593E" w:rsidRPr="0011593E">
          <w:rPr>
            <w:b w:val="0"/>
            <w:noProof/>
            <w:webHidden/>
          </w:rPr>
          <w:tab/>
        </w:r>
        <w:r w:rsidR="0011593E" w:rsidRPr="0011593E">
          <w:rPr>
            <w:b w:val="0"/>
            <w:noProof/>
            <w:webHidden/>
          </w:rPr>
          <w:fldChar w:fldCharType="begin"/>
        </w:r>
        <w:r w:rsidR="0011593E" w:rsidRPr="0011593E">
          <w:rPr>
            <w:b w:val="0"/>
            <w:noProof/>
            <w:webHidden/>
          </w:rPr>
          <w:instrText xml:space="preserve"> PAGEREF _Toc148918067 \h </w:instrText>
        </w:r>
        <w:r w:rsidR="0011593E" w:rsidRPr="0011593E">
          <w:rPr>
            <w:b w:val="0"/>
            <w:noProof/>
            <w:webHidden/>
          </w:rPr>
        </w:r>
        <w:r w:rsidR="0011593E" w:rsidRPr="0011593E">
          <w:rPr>
            <w:b w:val="0"/>
            <w:noProof/>
            <w:webHidden/>
          </w:rPr>
          <w:fldChar w:fldCharType="separate"/>
        </w:r>
        <w:r w:rsidR="0011593E" w:rsidRPr="0011593E">
          <w:rPr>
            <w:b w:val="0"/>
            <w:noProof/>
            <w:webHidden/>
          </w:rPr>
          <w:t>5</w:t>
        </w:r>
        <w:r w:rsidR="0011593E" w:rsidRPr="0011593E">
          <w:rPr>
            <w:b w:val="0"/>
            <w:noProof/>
            <w:webHidden/>
          </w:rPr>
          <w:fldChar w:fldCharType="end"/>
        </w:r>
      </w:hyperlink>
    </w:p>
    <w:p w14:paraId="52AE1C04" w14:textId="6B4D8DDC" w:rsidR="0011593E" w:rsidRPr="0011593E" w:rsidRDefault="00E66615" w:rsidP="0011593E">
      <w:pPr>
        <w:pStyle w:val="13"/>
        <w:tabs>
          <w:tab w:val="right" w:leader="dot" w:pos="9730"/>
        </w:tabs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068" w:history="1">
        <w:r w:rsidR="0011593E" w:rsidRPr="0011593E">
          <w:rPr>
            <w:rStyle w:val="a3"/>
            <w:b w:val="0"/>
            <w:noProof/>
          </w:rPr>
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11593E" w:rsidRPr="0011593E">
          <w:rPr>
            <w:b w:val="0"/>
            <w:noProof/>
            <w:webHidden/>
          </w:rPr>
          <w:tab/>
        </w:r>
        <w:r w:rsidR="0011593E" w:rsidRPr="0011593E">
          <w:rPr>
            <w:b w:val="0"/>
            <w:noProof/>
            <w:webHidden/>
          </w:rPr>
          <w:fldChar w:fldCharType="begin"/>
        </w:r>
        <w:r w:rsidR="0011593E" w:rsidRPr="0011593E">
          <w:rPr>
            <w:b w:val="0"/>
            <w:noProof/>
            <w:webHidden/>
          </w:rPr>
          <w:instrText xml:space="preserve"> PAGEREF _Toc148918068 \h </w:instrText>
        </w:r>
        <w:r w:rsidR="0011593E" w:rsidRPr="0011593E">
          <w:rPr>
            <w:b w:val="0"/>
            <w:noProof/>
            <w:webHidden/>
          </w:rPr>
        </w:r>
        <w:r w:rsidR="0011593E" w:rsidRPr="0011593E">
          <w:rPr>
            <w:b w:val="0"/>
            <w:noProof/>
            <w:webHidden/>
          </w:rPr>
          <w:fldChar w:fldCharType="separate"/>
        </w:r>
        <w:r w:rsidR="0011593E" w:rsidRPr="0011593E">
          <w:rPr>
            <w:b w:val="0"/>
            <w:noProof/>
            <w:webHidden/>
          </w:rPr>
          <w:t>12</w:t>
        </w:r>
        <w:r w:rsidR="0011593E" w:rsidRPr="0011593E">
          <w:rPr>
            <w:b w:val="0"/>
            <w:noProof/>
            <w:webHidden/>
          </w:rPr>
          <w:fldChar w:fldCharType="end"/>
        </w:r>
      </w:hyperlink>
    </w:p>
    <w:p w14:paraId="7C75B34B" w14:textId="5EC42400" w:rsidR="0011593E" w:rsidRPr="0011593E" w:rsidRDefault="00E66615" w:rsidP="0011593E">
      <w:pPr>
        <w:pStyle w:val="13"/>
        <w:tabs>
          <w:tab w:val="right" w:leader="dot" w:pos="9730"/>
        </w:tabs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069" w:history="1">
        <w:r w:rsidR="0011593E" w:rsidRPr="0011593E">
          <w:rPr>
            <w:rStyle w:val="a3"/>
            <w:b w:val="0"/>
            <w:noProof/>
          </w:rPr>
          <w:t>Заявки теплоснабжающих организаций, поданные в рамках разработки проекта схемы теплоснабжения на присвоение статуса единой теплоснабжающей организации.</w:t>
        </w:r>
        <w:r w:rsidR="0011593E" w:rsidRPr="0011593E">
          <w:rPr>
            <w:b w:val="0"/>
            <w:noProof/>
            <w:webHidden/>
          </w:rPr>
          <w:tab/>
        </w:r>
        <w:r w:rsidR="0011593E" w:rsidRPr="0011593E">
          <w:rPr>
            <w:b w:val="0"/>
            <w:noProof/>
            <w:webHidden/>
          </w:rPr>
          <w:fldChar w:fldCharType="begin"/>
        </w:r>
        <w:r w:rsidR="0011593E" w:rsidRPr="0011593E">
          <w:rPr>
            <w:b w:val="0"/>
            <w:noProof/>
            <w:webHidden/>
          </w:rPr>
          <w:instrText xml:space="preserve"> PAGEREF _Toc148918069 \h </w:instrText>
        </w:r>
        <w:r w:rsidR="0011593E" w:rsidRPr="0011593E">
          <w:rPr>
            <w:b w:val="0"/>
            <w:noProof/>
            <w:webHidden/>
          </w:rPr>
        </w:r>
        <w:r w:rsidR="0011593E" w:rsidRPr="0011593E">
          <w:rPr>
            <w:b w:val="0"/>
            <w:noProof/>
            <w:webHidden/>
          </w:rPr>
          <w:fldChar w:fldCharType="separate"/>
        </w:r>
        <w:r w:rsidR="0011593E" w:rsidRPr="0011593E">
          <w:rPr>
            <w:b w:val="0"/>
            <w:noProof/>
            <w:webHidden/>
          </w:rPr>
          <w:t>14</w:t>
        </w:r>
        <w:r w:rsidR="0011593E" w:rsidRPr="0011593E">
          <w:rPr>
            <w:b w:val="0"/>
            <w:noProof/>
            <w:webHidden/>
          </w:rPr>
          <w:fldChar w:fldCharType="end"/>
        </w:r>
      </w:hyperlink>
    </w:p>
    <w:p w14:paraId="4A6C4F63" w14:textId="69E0E944" w:rsidR="0011593E" w:rsidRPr="0011593E" w:rsidRDefault="00E66615" w:rsidP="0011593E">
      <w:pPr>
        <w:pStyle w:val="13"/>
        <w:tabs>
          <w:tab w:val="right" w:leader="dot" w:pos="9730"/>
        </w:tabs>
        <w:spacing w:before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070" w:history="1">
        <w:r w:rsidR="0011593E" w:rsidRPr="0011593E">
          <w:rPr>
            <w:rStyle w:val="a3"/>
            <w:b w:val="0"/>
            <w:noProof/>
          </w:rPr>
          <w:t>Описание изменений в зонах деятельности единых теплоснабжающих организаций, произошедших за период, предшествующий актуализации схемы теплоснабжения</w:t>
        </w:r>
        <w:r w:rsidR="0011593E" w:rsidRPr="0011593E">
          <w:rPr>
            <w:b w:val="0"/>
            <w:noProof/>
            <w:webHidden/>
          </w:rPr>
          <w:tab/>
        </w:r>
        <w:r w:rsidR="0011593E" w:rsidRPr="0011593E">
          <w:rPr>
            <w:b w:val="0"/>
            <w:noProof/>
            <w:webHidden/>
          </w:rPr>
          <w:fldChar w:fldCharType="begin"/>
        </w:r>
        <w:r w:rsidR="0011593E" w:rsidRPr="0011593E">
          <w:rPr>
            <w:b w:val="0"/>
            <w:noProof/>
            <w:webHidden/>
          </w:rPr>
          <w:instrText xml:space="preserve"> PAGEREF _Toc148918070 \h </w:instrText>
        </w:r>
        <w:r w:rsidR="0011593E" w:rsidRPr="0011593E">
          <w:rPr>
            <w:b w:val="0"/>
            <w:noProof/>
            <w:webHidden/>
          </w:rPr>
        </w:r>
        <w:r w:rsidR="0011593E" w:rsidRPr="0011593E">
          <w:rPr>
            <w:b w:val="0"/>
            <w:noProof/>
            <w:webHidden/>
          </w:rPr>
          <w:fldChar w:fldCharType="separate"/>
        </w:r>
        <w:r w:rsidR="0011593E" w:rsidRPr="0011593E">
          <w:rPr>
            <w:b w:val="0"/>
            <w:noProof/>
            <w:webHidden/>
          </w:rPr>
          <w:t>15</w:t>
        </w:r>
        <w:r w:rsidR="0011593E" w:rsidRPr="0011593E">
          <w:rPr>
            <w:b w:val="0"/>
            <w:noProof/>
            <w:webHidden/>
          </w:rPr>
          <w:fldChar w:fldCharType="end"/>
        </w:r>
      </w:hyperlink>
    </w:p>
    <w:p w14:paraId="67338CFC" w14:textId="442B4F46" w:rsidR="00484586" w:rsidRPr="0011593E" w:rsidRDefault="000D6D39" w:rsidP="0011593E">
      <w:pPr>
        <w:pStyle w:val="13"/>
        <w:shd w:val="clear" w:color="auto" w:fill="auto"/>
        <w:tabs>
          <w:tab w:val="right" w:leader="dot" w:pos="9336"/>
        </w:tabs>
        <w:spacing w:before="0" w:after="0" w:line="254" w:lineRule="exact"/>
        <w:rPr>
          <w:b w:val="0"/>
        </w:rPr>
        <w:sectPr w:rsidR="00484586" w:rsidRPr="0011593E" w:rsidSect="00002D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360"/>
        </w:sectPr>
      </w:pPr>
      <w:r w:rsidRPr="0011593E">
        <w:rPr>
          <w:b w:val="0"/>
        </w:rPr>
        <w:fldChar w:fldCharType="end"/>
      </w:r>
    </w:p>
    <w:p w14:paraId="3FB4841A" w14:textId="77777777" w:rsidR="00484586" w:rsidRPr="001D45AA" w:rsidRDefault="000D6D39" w:rsidP="001D45A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48918066"/>
      <w:r w:rsidRPr="001D45A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  <w:bookmarkEnd w:id="1"/>
    </w:p>
    <w:p w14:paraId="0B3CAA26" w14:textId="77777777" w:rsidR="00484586" w:rsidRDefault="000D6D39">
      <w:pPr>
        <w:pStyle w:val="20"/>
        <w:shd w:val="clear" w:color="auto" w:fill="auto"/>
        <w:spacing w:before="0"/>
        <w:ind w:firstLine="740"/>
      </w:pPr>
      <w:bookmarkStart w:id="2" w:name="bookmark0"/>
      <w:r>
        <w:t>Понятие «Единая теплоснабжающая организация» введено Федеральным законом от 27.07.2010 г. №190-ФЗ «О теплоснабжении» (ст. 2, ст. 15).</w:t>
      </w:r>
      <w:bookmarkEnd w:id="2"/>
    </w:p>
    <w:p w14:paraId="315818F8" w14:textId="77777777" w:rsidR="00484586" w:rsidRDefault="000D6D39">
      <w:pPr>
        <w:pStyle w:val="20"/>
        <w:shd w:val="clear" w:color="auto" w:fill="auto"/>
        <w:spacing w:before="0"/>
        <w:ind w:firstLine="740"/>
      </w:pPr>
      <w:r>
        <w:t>В соответствии со ст. 2 единая теплоснабжающая организация определяется в схеме теплоснабжения. Для городов с численностью населения пятьсот тысяч человек и более единая теплоснабжающая организация утверждается уполномоченным федеральным органом власти (Министерство энергетики РФ).</w:t>
      </w:r>
    </w:p>
    <w:p w14:paraId="1BC2BF88" w14:textId="77777777" w:rsidR="00484586" w:rsidRDefault="000D6D39" w:rsidP="001D45AA">
      <w:pPr>
        <w:pStyle w:val="20"/>
        <w:shd w:val="clear" w:color="auto" w:fill="auto"/>
        <w:tabs>
          <w:tab w:val="left" w:pos="1889"/>
          <w:tab w:val="left" w:pos="5496"/>
        </w:tabs>
        <w:spacing w:before="0"/>
        <w:ind w:firstLine="740"/>
      </w:pPr>
      <w:r>
        <w:t>В соответствии с постановлением Правительства РФ от 03.04.2018 г. №405 «О внесении изменений в некоторые акты Правительства Российской Федерации» в схеме теплоснабжения должен быть разработан раздел, содержащий обоснования решения по определению единой теплоснабжающей организации,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организации, установленным</w:t>
      </w:r>
      <w:r w:rsidR="001D45AA">
        <w:t xml:space="preserve"> </w:t>
      </w:r>
      <w:r>
        <w:t>в Правилах организации</w:t>
      </w:r>
      <w:r w:rsidR="001D45AA">
        <w:t xml:space="preserve"> </w:t>
      </w:r>
      <w:r>
        <w:t>теплоснабжения, утверждаемых</w:t>
      </w:r>
      <w:r w:rsidR="001D45AA">
        <w:t xml:space="preserve"> </w:t>
      </w:r>
      <w:r>
        <w:t>Правительством Российской Федерации.</w:t>
      </w:r>
    </w:p>
    <w:p w14:paraId="193A8B4B" w14:textId="77777777" w:rsidR="00484586" w:rsidRDefault="000D6D39">
      <w:pPr>
        <w:pStyle w:val="20"/>
        <w:shd w:val="clear" w:color="auto" w:fill="auto"/>
        <w:spacing w:before="0"/>
        <w:ind w:firstLine="740"/>
      </w:pPr>
      <w:r>
        <w:t>Критерии и порядок определения единой теплоснабжающей организации установлены постановлением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75FE6946" w14:textId="77777777" w:rsidR="00484586" w:rsidRDefault="000D6D39" w:rsidP="001D45AA">
      <w:pPr>
        <w:pStyle w:val="20"/>
        <w:shd w:val="clear" w:color="auto" w:fill="auto"/>
        <w:tabs>
          <w:tab w:val="left" w:pos="1889"/>
          <w:tab w:val="left" w:pos="7527"/>
        </w:tabs>
        <w:spacing w:before="0"/>
        <w:ind w:firstLine="740"/>
      </w:pPr>
      <w:bookmarkStart w:id="3" w:name="_Hlk70450575"/>
      <w:r>
        <w:t>Правила</w:t>
      </w:r>
      <w:r>
        <w:tab/>
        <w:t>организации теплоснабжения, утвержденные</w:t>
      </w:r>
      <w:r w:rsidR="001D45AA">
        <w:t xml:space="preserve"> </w:t>
      </w:r>
      <w:r>
        <w:t>постановлением</w:t>
      </w:r>
      <w:r w:rsidR="001D45AA">
        <w:t xml:space="preserve"> </w:t>
      </w:r>
      <w:r>
        <w:t>Правительства РФ от 08.08.2012 г. №808, в п. 7 Правил устанавливают следующие критерии определения единой теплоснабжающей организации (далее ЕТО):</w:t>
      </w:r>
    </w:p>
    <w:p w14:paraId="3C19A900" w14:textId="77777777" w:rsidR="00484586" w:rsidRDefault="000D6D39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before="0"/>
      </w:pPr>
      <w:r>
        <w:t>владение на праве собственности или ином законном основании источниками тепловой энергии с наибольшей рабочей тепловой мощностью и/или тепловыми сетями с наибольшей емкостью в границах зоны деятельности единой теплоснабжающей организации;</w:t>
      </w:r>
    </w:p>
    <w:p w14:paraId="3F754788" w14:textId="77777777" w:rsidR="00484586" w:rsidRDefault="000D6D39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/>
      </w:pPr>
      <w:r>
        <w:t>размер собственного капитала;</w:t>
      </w:r>
    </w:p>
    <w:p w14:paraId="114600C7" w14:textId="77777777" w:rsidR="00484586" w:rsidRDefault="000D6D39">
      <w:pPr>
        <w:pStyle w:val="20"/>
        <w:numPr>
          <w:ilvl w:val="0"/>
          <w:numId w:val="2"/>
        </w:numPr>
        <w:shd w:val="clear" w:color="auto" w:fill="auto"/>
        <w:tabs>
          <w:tab w:val="left" w:pos="370"/>
        </w:tabs>
        <w:spacing w:before="0"/>
      </w:pPr>
      <w:r>
        <w:t>способность в лучшей мере обеспечить надежность теплоснабжения в соответствующей системе теплоснабжения.</w:t>
      </w:r>
    </w:p>
    <w:p w14:paraId="0A58C553" w14:textId="217AB9B6" w:rsidR="00484586" w:rsidRDefault="000D6D39">
      <w:pPr>
        <w:pStyle w:val="20"/>
        <w:shd w:val="clear" w:color="auto" w:fill="auto"/>
        <w:spacing w:before="0"/>
        <w:ind w:firstLine="740"/>
      </w:pPr>
      <w:r>
        <w:t xml:space="preserve">В настоящем документе определены зоны деятельности единых теплоснабжающих организаций на территории муниципального образования </w:t>
      </w:r>
      <w:r w:rsidR="00002DAB" w:rsidRPr="00002DAB">
        <w:t xml:space="preserve">«Муниципальный округ </w:t>
      </w:r>
      <w:proofErr w:type="spellStart"/>
      <w:r w:rsidR="00002DAB" w:rsidRPr="00002DAB">
        <w:t>Алнашский</w:t>
      </w:r>
      <w:proofErr w:type="spellEnd"/>
      <w:r w:rsidR="00002DAB" w:rsidRPr="00002DAB">
        <w:t xml:space="preserve"> район Удмуртской Республики»</w:t>
      </w:r>
      <w:r>
        <w:t>.</w:t>
      </w:r>
      <w:bookmarkEnd w:id="3"/>
      <w:r w:rsidR="0053523D">
        <w:t xml:space="preserve"> </w:t>
      </w:r>
      <w:r>
        <w:t>В соответствии с Правилами организации теплоснабжения 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города, а в случае смены единой теплоснабжающей организации - при актуализации схемы теплоснабжения.</w:t>
      </w:r>
    </w:p>
    <w:p w14:paraId="0A96B408" w14:textId="77777777" w:rsidR="00484586" w:rsidRDefault="000D6D39" w:rsidP="008632DD">
      <w:pPr>
        <w:pStyle w:val="20"/>
        <w:shd w:val="clear" w:color="auto" w:fill="auto"/>
        <w:tabs>
          <w:tab w:val="left" w:pos="1825"/>
          <w:tab w:val="left" w:pos="5108"/>
        </w:tabs>
        <w:spacing w:before="0"/>
        <w:ind w:firstLine="740"/>
        <w:sectPr w:rsidR="00484586" w:rsidSect="00002D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993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360"/>
        </w:sectPr>
      </w:pPr>
      <w:r>
        <w:lastRenderedPageBreak/>
        <w:t>После</w:t>
      </w:r>
      <w:r>
        <w:tab/>
        <w:t>внесения проекта схемы</w:t>
      </w:r>
      <w:r>
        <w:tab/>
        <w:t>теплоснабжения на рассмотрение</w:t>
      </w:r>
      <w:r w:rsidR="008632DD">
        <w:t xml:space="preserve"> </w:t>
      </w:r>
      <w:r>
        <w:t>теплоснабжающие и/или теплосетевые организации должны обратиться с заявкой на признание в качестве ЕТО в одной или нескольких из определенных зон деятельности. Решение об установлении организации в качестве ЕТО в той или иной зоне деятельности принимает, в соответствии с ч. 6 ст. 6 Федерального закона №190-ФЗ «О теплоснабжении», орган местного самоуправления городского поселения.</w:t>
      </w:r>
    </w:p>
    <w:p w14:paraId="0ABE55E0" w14:textId="77777777" w:rsidR="00002DAB" w:rsidRDefault="00002DAB" w:rsidP="00002DAB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48918067"/>
      <w:r w:rsidRPr="00002DA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образования</w:t>
      </w:r>
      <w:bookmarkEnd w:id="4"/>
      <w:r w:rsidRPr="00002D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06EED28" w14:textId="75692A5B" w:rsidR="001D45AA" w:rsidRPr="001D45AA" w:rsidRDefault="000D6D39" w:rsidP="00002DAB">
      <w:pPr>
        <w:pStyle w:val="ac"/>
        <w:jc w:val="both"/>
        <w:rPr>
          <w:rFonts w:ascii="Times New Roman" w:eastAsia="Times New Roman" w:hAnsi="Times New Roman" w:cs="Times New Roman"/>
        </w:rPr>
      </w:pPr>
      <w:r w:rsidRPr="001D45AA">
        <w:rPr>
          <w:rFonts w:ascii="Times New Roman" w:eastAsia="Times New Roman" w:hAnsi="Times New Roman" w:cs="Times New Roman"/>
        </w:rPr>
        <w:t xml:space="preserve">В таблице №1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муниципальном образовании </w:t>
      </w:r>
      <w:r w:rsidR="00002DAB" w:rsidRPr="00002DAB">
        <w:rPr>
          <w:rFonts w:ascii="Times New Roman" w:eastAsia="Times New Roman" w:hAnsi="Times New Roman" w:cs="Times New Roman"/>
        </w:rPr>
        <w:t xml:space="preserve">«Муниципальный округ </w:t>
      </w:r>
      <w:proofErr w:type="spellStart"/>
      <w:r w:rsidR="00002DAB" w:rsidRPr="00002DAB">
        <w:rPr>
          <w:rFonts w:ascii="Times New Roman" w:eastAsia="Times New Roman" w:hAnsi="Times New Roman" w:cs="Times New Roman"/>
        </w:rPr>
        <w:t>Алнашский</w:t>
      </w:r>
      <w:proofErr w:type="spellEnd"/>
      <w:r w:rsidR="00002DAB" w:rsidRPr="00002DAB">
        <w:rPr>
          <w:rFonts w:ascii="Times New Roman" w:eastAsia="Times New Roman" w:hAnsi="Times New Roman" w:cs="Times New Roman"/>
        </w:rPr>
        <w:t xml:space="preserve"> район Удмуртской Республики»</w:t>
      </w:r>
      <w:r w:rsidRPr="001D45AA">
        <w:rPr>
          <w:rFonts w:ascii="Times New Roman" w:eastAsia="Times New Roman" w:hAnsi="Times New Roman" w:cs="Times New Roman"/>
        </w:rPr>
        <w:t>.</w:t>
      </w:r>
      <w:bookmarkStart w:id="5" w:name="bookmark2"/>
    </w:p>
    <w:p w14:paraId="1A8D0920" w14:textId="77777777" w:rsidR="000D6D39" w:rsidRDefault="000D6D39" w:rsidP="001D45AA">
      <w:pPr>
        <w:pStyle w:val="20"/>
        <w:shd w:val="clear" w:color="auto" w:fill="auto"/>
        <w:spacing w:before="0" w:after="378"/>
        <w:ind w:firstLine="680"/>
        <w:jc w:val="left"/>
        <w:rPr>
          <w:rStyle w:val="22"/>
        </w:rPr>
      </w:pPr>
      <w:r>
        <w:rPr>
          <w:rStyle w:val="22"/>
        </w:rPr>
        <w:t>Таблица №1 - реестр систем теплоснабжения</w:t>
      </w:r>
      <w:bookmarkEnd w:id="5"/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4044"/>
        <w:gridCol w:w="2315"/>
        <w:gridCol w:w="2469"/>
      </w:tblGrid>
      <w:tr w:rsidR="00002DAB" w:rsidRPr="00002DAB" w14:paraId="4F76F6FD" w14:textId="77777777" w:rsidTr="004741DA">
        <w:trPr>
          <w:trHeight w:val="1315"/>
          <w:jc w:val="center"/>
        </w:trPr>
        <w:tc>
          <w:tcPr>
            <w:tcW w:w="1195" w:type="dxa"/>
            <w:vAlign w:val="center"/>
          </w:tcPr>
          <w:p w14:paraId="5F52747B" w14:textId="60385543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п\п№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3F0CFA9C" w14:textId="27E7F0A2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РСО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74CFE1F0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Территориальная зона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61BB18A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котельной</w:t>
            </w:r>
          </w:p>
        </w:tc>
      </w:tr>
      <w:tr w:rsidR="00002DAB" w:rsidRPr="00002DAB" w14:paraId="3CC23B77" w14:textId="77777777" w:rsidTr="004741DA">
        <w:trPr>
          <w:trHeight w:val="630"/>
          <w:jc w:val="center"/>
        </w:trPr>
        <w:tc>
          <w:tcPr>
            <w:tcW w:w="1195" w:type="dxa"/>
            <w:vAlign w:val="center"/>
          </w:tcPr>
          <w:p w14:paraId="75167B98" w14:textId="6C2BC494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610DAFA8" w14:textId="5C1A3956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7D12E353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Азаматовское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58A7E9D3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Азаматово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пер. Школьный д.10</w:t>
            </w:r>
          </w:p>
        </w:tc>
      </w:tr>
      <w:tr w:rsidR="00002DAB" w:rsidRPr="00002DAB" w14:paraId="5798CD86" w14:textId="77777777" w:rsidTr="004741DA">
        <w:trPr>
          <w:trHeight w:val="528"/>
          <w:jc w:val="center"/>
        </w:trPr>
        <w:tc>
          <w:tcPr>
            <w:tcW w:w="1195" w:type="dxa"/>
            <w:vAlign w:val="center"/>
          </w:tcPr>
          <w:p w14:paraId="1247288E" w14:textId="6621486A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027008B8" w14:textId="7A9070E0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0B19902C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EBCAF2A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Шайтаново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Заречная д. 2б</w:t>
            </w:r>
          </w:p>
        </w:tc>
      </w:tr>
      <w:tr w:rsidR="00002DAB" w:rsidRPr="00002DAB" w14:paraId="5E17C465" w14:textId="77777777" w:rsidTr="004741DA">
        <w:trPr>
          <w:trHeight w:val="1184"/>
          <w:jc w:val="center"/>
        </w:trPr>
        <w:tc>
          <w:tcPr>
            <w:tcW w:w="1195" w:type="dxa"/>
            <w:vAlign w:val="center"/>
          </w:tcPr>
          <w:p w14:paraId="71D6B77B" w14:textId="25E40504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9E341C5" w14:textId="02A80143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002DAB"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6AF50B3F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55BD66A6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Ченмошур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Куюк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пер. Школьный д.2</w:t>
            </w:r>
          </w:p>
        </w:tc>
      </w:tr>
      <w:tr w:rsidR="00002DAB" w:rsidRPr="00002DAB" w14:paraId="28501EB5" w14:textId="77777777" w:rsidTr="004741DA">
        <w:trPr>
          <w:trHeight w:val="855"/>
          <w:jc w:val="center"/>
        </w:trPr>
        <w:tc>
          <w:tcPr>
            <w:tcW w:w="1195" w:type="dxa"/>
            <w:vAlign w:val="center"/>
          </w:tcPr>
          <w:p w14:paraId="3B5EC93F" w14:textId="37A1439E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1BEF1C23" w14:textId="3E361209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7996F9CD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2FFA16F9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Кузюмово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 31</w:t>
            </w:r>
          </w:p>
        </w:tc>
      </w:tr>
      <w:tr w:rsidR="00002DAB" w:rsidRPr="00002DAB" w14:paraId="09AF9F58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5147B625" w14:textId="40ABE415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4B6CDD6" w14:textId="3E5B57E5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5FB54B21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Алнашское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9101983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 ул. Пушкинская д. 11</w:t>
            </w:r>
          </w:p>
        </w:tc>
      </w:tr>
      <w:tr w:rsidR="00002DAB" w:rsidRPr="00002DAB" w14:paraId="23377560" w14:textId="77777777" w:rsidTr="004741DA">
        <w:trPr>
          <w:trHeight w:val="797"/>
          <w:jc w:val="center"/>
        </w:trPr>
        <w:tc>
          <w:tcPr>
            <w:tcW w:w="1195" w:type="dxa"/>
            <w:vAlign w:val="center"/>
          </w:tcPr>
          <w:p w14:paraId="3A0B4056" w14:textId="1D59D1BF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3180A3E6" w14:textId="47238DFF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726D5619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78CE4EE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 ул. Восточная д.10а</w:t>
            </w:r>
          </w:p>
        </w:tc>
      </w:tr>
      <w:tr w:rsidR="00002DAB" w:rsidRPr="00002DAB" w14:paraId="1D3A1FCE" w14:textId="77777777" w:rsidTr="004741DA">
        <w:trPr>
          <w:trHeight w:val="585"/>
          <w:jc w:val="center"/>
        </w:trPr>
        <w:tc>
          <w:tcPr>
            <w:tcW w:w="1195" w:type="dxa"/>
            <w:vAlign w:val="center"/>
          </w:tcPr>
          <w:p w14:paraId="3F21A230" w14:textId="19D0573E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0FDDBC95" w14:textId="4DF4B070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19221815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C02A9D5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 ул. Векшиной д. 5а</w:t>
            </w:r>
          </w:p>
        </w:tc>
      </w:tr>
      <w:tr w:rsidR="00002DAB" w:rsidRPr="00002DAB" w14:paraId="3DC2B6CD" w14:textId="77777777" w:rsidTr="004741DA">
        <w:trPr>
          <w:trHeight w:val="585"/>
          <w:jc w:val="center"/>
        </w:trPr>
        <w:tc>
          <w:tcPr>
            <w:tcW w:w="1195" w:type="dxa"/>
            <w:vAlign w:val="center"/>
          </w:tcPr>
          <w:p w14:paraId="2D93B705" w14:textId="68AFAA9B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59E2E9FE" w14:textId="0857DBB0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7B044282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D785E33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Заводская д.10а</w:t>
            </w:r>
          </w:p>
        </w:tc>
      </w:tr>
      <w:tr w:rsidR="00002DAB" w:rsidRPr="00002DAB" w14:paraId="2A0F2A41" w14:textId="77777777" w:rsidTr="004741DA">
        <w:trPr>
          <w:trHeight w:val="1775"/>
          <w:jc w:val="center"/>
        </w:trPr>
        <w:tc>
          <w:tcPr>
            <w:tcW w:w="1195" w:type="dxa"/>
            <w:vAlign w:val="center"/>
          </w:tcPr>
          <w:p w14:paraId="52611408" w14:textId="3630E848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71EB9C14" w14:textId="16E10A9E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16795D36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8F9967E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Коммунальная д.7б</w:t>
            </w:r>
          </w:p>
        </w:tc>
      </w:tr>
      <w:tr w:rsidR="00002DAB" w:rsidRPr="00002DAB" w14:paraId="3B788892" w14:textId="77777777" w:rsidTr="004741DA">
        <w:trPr>
          <w:trHeight w:val="885"/>
          <w:jc w:val="center"/>
        </w:trPr>
        <w:tc>
          <w:tcPr>
            <w:tcW w:w="1195" w:type="dxa"/>
            <w:vAlign w:val="center"/>
          </w:tcPr>
          <w:p w14:paraId="282AD3E6" w14:textId="0D4BE22F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C6C2072" w14:textId="538ECBBC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ИП Котова Т.В.</w:t>
            </w:r>
          </w:p>
        </w:tc>
        <w:tc>
          <w:tcPr>
            <w:tcW w:w="2315" w:type="dxa"/>
            <w:vMerge/>
            <w:vAlign w:val="center"/>
            <w:hideMark/>
          </w:tcPr>
          <w:p w14:paraId="7701AFCE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6C26A66" w14:textId="39891D9C" w:rsidR="00002DAB" w:rsidRPr="00002DAB" w:rsidRDefault="00321095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Котельная № 1 УР,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с.Алнаши,ул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 Ленина, 33</w:t>
            </w:r>
          </w:p>
        </w:tc>
      </w:tr>
      <w:tr w:rsidR="00002DAB" w:rsidRPr="00002DAB" w14:paraId="56CBFE5F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1340A8D1" w14:textId="3330D840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1A1C27C0" w14:textId="0E0FE7EA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ИП Котова Т.В.</w:t>
            </w:r>
          </w:p>
        </w:tc>
        <w:tc>
          <w:tcPr>
            <w:tcW w:w="2315" w:type="dxa"/>
            <w:vMerge/>
            <w:vAlign w:val="center"/>
            <w:hideMark/>
          </w:tcPr>
          <w:p w14:paraId="066BEF6E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75CD0F2C" w14:textId="63F0CE32" w:rsidR="00002DAB" w:rsidRPr="00002DAB" w:rsidRDefault="00321095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Котельная № 2 УР,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с.Алнаши,ул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 Ленина, 33</w:t>
            </w:r>
          </w:p>
        </w:tc>
      </w:tr>
      <w:tr w:rsidR="00002DAB" w:rsidRPr="00002DAB" w14:paraId="5B57B339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383610F7" w14:textId="73E4EB69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12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6AEA7839" w14:textId="3299253B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357D6104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25FFA488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Советская д.44</w:t>
            </w:r>
          </w:p>
        </w:tc>
      </w:tr>
      <w:tr w:rsidR="00002DAB" w:rsidRPr="00002DAB" w14:paraId="00455753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5E539717" w14:textId="30280505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E8365ED" w14:textId="0D35A6FB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2C3D53FF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7CC3620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дубки д. 1а</w:t>
            </w:r>
          </w:p>
        </w:tc>
      </w:tr>
      <w:tr w:rsidR="00002DAB" w:rsidRPr="00002DAB" w14:paraId="33965B42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4CEE1D9C" w14:textId="0A555D9F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7F33BBA1" w14:textId="47D83821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0D50990C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80C1BE0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Векшиной д. 34</w:t>
            </w:r>
          </w:p>
        </w:tc>
      </w:tr>
      <w:tr w:rsidR="00002DAB" w:rsidRPr="00002DAB" w14:paraId="32BB7FAA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2B99DD67" w14:textId="07F55736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A37C89F" w14:textId="65F2B86B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73628017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24D8F854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Первомайская 11</w:t>
            </w:r>
          </w:p>
        </w:tc>
      </w:tr>
      <w:tr w:rsidR="00002DAB" w:rsidRPr="00002DAB" w14:paraId="079FB42F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5D840726" w14:textId="6A1F59CD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5E1D6BBB" w14:textId="48CF8DE9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7ECAA5DA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F49A730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Первомайская д. 5а</w:t>
            </w:r>
          </w:p>
        </w:tc>
      </w:tr>
      <w:tr w:rsidR="00002DAB" w:rsidRPr="00002DAB" w14:paraId="3626876E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519A7B21" w14:textId="4FC50D99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14D01717" w14:textId="2D131F0A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76DF7D4E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76D72154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Труда 23</w:t>
            </w:r>
          </w:p>
        </w:tc>
      </w:tr>
      <w:tr w:rsidR="00002DAB" w:rsidRPr="00002DAB" w14:paraId="744B84B6" w14:textId="77777777" w:rsidTr="004741DA">
        <w:trPr>
          <w:trHeight w:val="2020"/>
          <w:jc w:val="center"/>
        </w:trPr>
        <w:tc>
          <w:tcPr>
            <w:tcW w:w="1195" w:type="dxa"/>
            <w:vAlign w:val="center"/>
          </w:tcPr>
          <w:p w14:paraId="789FAB88" w14:textId="55A797A6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7F2660CC" w14:textId="2E72792E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3A60E6FB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Асановское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28A076C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с. Нижнее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Асаново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Крылова д. 1д</w:t>
            </w:r>
          </w:p>
        </w:tc>
      </w:tr>
      <w:tr w:rsidR="00002DAB" w:rsidRPr="00002DAB" w14:paraId="2D4B9D3A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75200537" w14:textId="197198D1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7868C5C0" w14:textId="2DE63F88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08616238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Байтеряковское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B01C0BC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Байтеряково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Молодежная д. 1а</w:t>
            </w:r>
          </w:p>
        </w:tc>
      </w:tr>
      <w:tr w:rsidR="00002DAB" w:rsidRPr="00002DAB" w14:paraId="16B3647E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6E83A7DB" w14:textId="360057C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8DB8500" w14:textId="687513C0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55896393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2BDCECE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Нижнее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Котнырево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Новая д. 1а</w:t>
            </w:r>
          </w:p>
        </w:tc>
      </w:tr>
      <w:tr w:rsidR="00002DAB" w:rsidRPr="00002DAB" w14:paraId="489BC69F" w14:textId="77777777" w:rsidTr="004741DA">
        <w:trPr>
          <w:trHeight w:val="900"/>
          <w:jc w:val="center"/>
        </w:trPr>
        <w:tc>
          <w:tcPr>
            <w:tcW w:w="1195" w:type="dxa"/>
            <w:vAlign w:val="center"/>
          </w:tcPr>
          <w:p w14:paraId="553F5C09" w14:textId="46343C91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7B22FD54" w14:textId="3FA5C845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002DAB"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02E8CAFA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7BF7FEF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Елкибаево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Школьная д. 27</w:t>
            </w:r>
          </w:p>
        </w:tc>
      </w:tr>
      <w:tr w:rsidR="00002DAB" w:rsidRPr="00002DAB" w14:paraId="5183E877" w14:textId="77777777" w:rsidTr="004741DA">
        <w:trPr>
          <w:trHeight w:val="1020"/>
          <w:jc w:val="center"/>
        </w:trPr>
        <w:tc>
          <w:tcPr>
            <w:tcW w:w="1195" w:type="dxa"/>
            <w:vAlign w:val="center"/>
          </w:tcPr>
          <w:p w14:paraId="66BE4C97" w14:textId="5D046742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1B1FA798" w14:textId="77B98308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7D6E994A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6FBB60E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Старая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Юмья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 3</w:t>
            </w:r>
          </w:p>
        </w:tc>
      </w:tr>
      <w:tr w:rsidR="00002DAB" w:rsidRPr="00002DAB" w14:paraId="476E8AF0" w14:textId="77777777" w:rsidTr="004741DA">
        <w:trPr>
          <w:trHeight w:val="600"/>
          <w:jc w:val="center"/>
        </w:trPr>
        <w:tc>
          <w:tcPr>
            <w:tcW w:w="1195" w:type="dxa"/>
            <w:vAlign w:val="center"/>
          </w:tcPr>
          <w:p w14:paraId="19BAB02F" w14:textId="0CFA2DFD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C79EB9B" w14:textId="2D8D1DBD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35588ABC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«Варзи-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Ятчинское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20CF2FEE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с. Варзи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Ятчи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ул. Байтерякова д. 22а</w:t>
            </w:r>
          </w:p>
        </w:tc>
      </w:tr>
      <w:tr w:rsidR="00002DAB" w:rsidRPr="00002DAB" w14:paraId="492A39FA" w14:textId="77777777" w:rsidTr="004741DA">
        <w:trPr>
          <w:trHeight w:val="600"/>
          <w:jc w:val="center"/>
        </w:trPr>
        <w:tc>
          <w:tcPr>
            <w:tcW w:w="1195" w:type="dxa"/>
            <w:vAlign w:val="center"/>
          </w:tcPr>
          <w:p w14:paraId="5A2D40FF" w14:textId="7ACC8D04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32F855B" w14:textId="62F488B4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516F10F8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2CEADCED" w14:textId="6060DE89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с. Варзи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Ятчи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дружбы д. 3</w:t>
            </w:r>
          </w:p>
        </w:tc>
      </w:tr>
      <w:tr w:rsidR="00002DAB" w:rsidRPr="00002DAB" w14:paraId="4A37C9DB" w14:textId="77777777" w:rsidTr="004741DA">
        <w:trPr>
          <w:trHeight w:val="300"/>
          <w:jc w:val="center"/>
        </w:trPr>
        <w:tc>
          <w:tcPr>
            <w:tcW w:w="1195" w:type="dxa"/>
            <w:vAlign w:val="center"/>
          </w:tcPr>
          <w:p w14:paraId="7D572E46" w14:textId="14E7EFB6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6E735FC8" w14:textId="02EA9B5F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ООО  «</w:t>
            </w:r>
            <w:proofErr w:type="spellStart"/>
            <w:proofErr w:type="gram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Варзиятчинское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2315" w:type="dxa"/>
            <w:vMerge/>
            <w:vAlign w:val="center"/>
            <w:hideMark/>
          </w:tcPr>
          <w:p w14:paraId="1F2A9180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F1CAD79" w14:textId="08075052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котельная с. Варзи-Ятчи</w:t>
            </w:r>
          </w:p>
        </w:tc>
      </w:tr>
      <w:tr w:rsidR="00002DAB" w:rsidRPr="00002DAB" w14:paraId="37A79D99" w14:textId="77777777" w:rsidTr="004741DA">
        <w:trPr>
          <w:trHeight w:val="1500"/>
          <w:jc w:val="center"/>
        </w:trPr>
        <w:tc>
          <w:tcPr>
            <w:tcW w:w="1195" w:type="dxa"/>
            <w:vAlign w:val="center"/>
          </w:tcPr>
          <w:p w14:paraId="0942A3E8" w14:textId="5E6ED1EA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5947BAA9" w14:textId="3B47A73B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7A2205FA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064C4960" w14:textId="7F4626A0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д. Ляли, ул. Широкая д. 18</w:t>
            </w:r>
            <w:r w:rsidR="004741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</w:p>
        </w:tc>
      </w:tr>
      <w:tr w:rsidR="00002DAB" w:rsidRPr="00002DAB" w14:paraId="66C4B684" w14:textId="77777777" w:rsidTr="004741DA">
        <w:trPr>
          <w:trHeight w:val="1500"/>
          <w:jc w:val="center"/>
        </w:trPr>
        <w:tc>
          <w:tcPr>
            <w:tcW w:w="1195" w:type="dxa"/>
            <w:vAlign w:val="center"/>
          </w:tcPr>
          <w:p w14:paraId="1D5BE766" w14:textId="7F9A2F3B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3455D97D" w14:textId="5C96B99F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ООО "Санаторий Варзи-Ятчи"</w:t>
            </w:r>
          </w:p>
        </w:tc>
        <w:tc>
          <w:tcPr>
            <w:tcW w:w="2315" w:type="dxa"/>
            <w:vMerge/>
            <w:vAlign w:val="center"/>
            <w:hideMark/>
          </w:tcPr>
          <w:p w14:paraId="03F0FA72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EC4963E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Котельная ООО "Санаторий Варзи-Ятчи"</w:t>
            </w:r>
          </w:p>
        </w:tc>
      </w:tr>
      <w:tr w:rsidR="00002DAB" w:rsidRPr="00002DAB" w14:paraId="744CDEEF" w14:textId="77777777" w:rsidTr="004741DA">
        <w:trPr>
          <w:trHeight w:val="945"/>
          <w:jc w:val="center"/>
        </w:trPr>
        <w:tc>
          <w:tcPr>
            <w:tcW w:w="1195" w:type="dxa"/>
            <w:vAlign w:val="center"/>
          </w:tcPr>
          <w:p w14:paraId="5DC5A2CA" w14:textId="17B83AE4" w:rsidR="00002DAB" w:rsidRPr="00002DAB" w:rsidRDefault="00501AF8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39AD8AC" w14:textId="348F5DD2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1CB455F7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D5295E2" w14:textId="4144C7CE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д. Ляли, ул. Широкая д. 14</w:t>
            </w:r>
            <w:r w:rsidR="004741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</w:p>
        </w:tc>
      </w:tr>
      <w:tr w:rsidR="00002DAB" w:rsidRPr="00002DAB" w14:paraId="432D510A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48FA1C0A" w14:textId="0EDB0C22" w:rsidR="00002DAB" w:rsidRPr="00002DAB" w:rsidRDefault="00501AF8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4115CE0" w14:textId="0203059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47AB9045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Кузебаевское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BCA83C1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Кузебаево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 50а</w:t>
            </w:r>
          </w:p>
        </w:tc>
      </w:tr>
      <w:tr w:rsidR="00002DAB" w:rsidRPr="00002DAB" w14:paraId="08F2A4C6" w14:textId="77777777" w:rsidTr="004741DA">
        <w:trPr>
          <w:trHeight w:val="645"/>
          <w:jc w:val="center"/>
        </w:trPr>
        <w:tc>
          <w:tcPr>
            <w:tcW w:w="1195" w:type="dxa"/>
            <w:vAlign w:val="center"/>
          </w:tcPr>
          <w:p w14:paraId="691B6A2C" w14:textId="69B20C4A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3C8AC2E0" w14:textId="3E128F9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Управление культуры МО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Алнашский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район"</w:t>
            </w:r>
          </w:p>
        </w:tc>
        <w:tc>
          <w:tcPr>
            <w:tcW w:w="2315" w:type="dxa"/>
            <w:vMerge/>
            <w:vAlign w:val="center"/>
            <w:hideMark/>
          </w:tcPr>
          <w:p w14:paraId="1764DC21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35D9A3C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котельная 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Кузебаево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клуб</w:t>
            </w:r>
          </w:p>
        </w:tc>
      </w:tr>
      <w:tr w:rsidR="00002DAB" w:rsidRPr="00002DAB" w14:paraId="3D75BEF0" w14:textId="77777777" w:rsidTr="004741DA">
        <w:trPr>
          <w:trHeight w:val="690"/>
          <w:jc w:val="center"/>
        </w:trPr>
        <w:tc>
          <w:tcPr>
            <w:tcW w:w="1195" w:type="dxa"/>
            <w:vAlign w:val="center"/>
          </w:tcPr>
          <w:p w14:paraId="2F3AA6C6" w14:textId="68B6F21D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5FA80383" w14:textId="093824B7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2F216006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2E6D983A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Варзино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-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Алексеево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клубная д. 10</w:t>
            </w:r>
          </w:p>
        </w:tc>
      </w:tr>
      <w:tr w:rsidR="00002DAB" w:rsidRPr="00002DAB" w14:paraId="64B6A8D1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0093F0AE" w14:textId="5505D5AF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692ADD2B" w14:textId="781CB68B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6CFE7767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Муважинское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7937975C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Муважи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Фестивальная д. 19</w:t>
            </w:r>
          </w:p>
        </w:tc>
      </w:tr>
      <w:tr w:rsidR="00002DAB" w:rsidRPr="00002DAB" w14:paraId="1D175743" w14:textId="77777777" w:rsidTr="004741DA">
        <w:trPr>
          <w:trHeight w:val="705"/>
          <w:jc w:val="center"/>
        </w:trPr>
        <w:tc>
          <w:tcPr>
            <w:tcW w:w="1195" w:type="dxa"/>
            <w:vAlign w:val="center"/>
          </w:tcPr>
          <w:p w14:paraId="754C175E" w14:textId="3FC21A82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E7758A1" w14:textId="76832CA4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553367F8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0288231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Чумали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д.34</w:t>
            </w:r>
          </w:p>
        </w:tc>
      </w:tr>
      <w:tr w:rsidR="00002DAB" w:rsidRPr="00002DAB" w14:paraId="5FE7F547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66648D3C" w14:textId="0491AE06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37B676E" w14:textId="0329671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1AD13EA7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Писеевское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85D5738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Нижний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Сырьез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пер. Молодежный д.5</w:t>
            </w:r>
          </w:p>
        </w:tc>
      </w:tr>
      <w:tr w:rsidR="00002DAB" w:rsidRPr="00002DAB" w14:paraId="2D48C74F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2C1CDA51" w14:textId="6B47DED2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7EBDE7C1" w14:textId="27FCE654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4085A13E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«Ромашкинское»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187AEC6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д. Старая Шудья, ул. Запрудная д. 9</w:t>
            </w:r>
          </w:p>
        </w:tc>
      </w:tr>
      <w:tr w:rsidR="00002DAB" w:rsidRPr="00002DAB" w14:paraId="6600B5F9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3AF97BEA" w14:textId="7C6B478F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5C12F252" w14:textId="69F018EF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06920DAD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2C236C5B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Казаково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Клубная д.5а</w:t>
            </w:r>
          </w:p>
        </w:tc>
      </w:tr>
      <w:tr w:rsidR="00002DAB" w:rsidRPr="00002DAB" w14:paraId="5E8FD895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5B01EB81" w14:textId="7B055842" w:rsidR="00002DAB" w:rsidRPr="00002DAB" w:rsidRDefault="00501AF8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37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4520645" w14:textId="101399DA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11965030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E8EFD14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Новый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Утчан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Поперечная д. 2а</w:t>
            </w:r>
          </w:p>
        </w:tc>
      </w:tr>
      <w:tr w:rsidR="00002DAB" w:rsidRPr="00002DAB" w14:paraId="1C2EE3EF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709BC4D6" w14:textId="172A9795" w:rsidR="00002DAB" w:rsidRPr="00002DAB" w:rsidRDefault="00501AF8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38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F74B0AF" w14:textId="3306D9AC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1C501AF6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8270670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Дятлево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д.34</w:t>
            </w:r>
          </w:p>
        </w:tc>
      </w:tr>
      <w:tr w:rsidR="00002DAB" w:rsidRPr="00002DAB" w14:paraId="180DD6E8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4EFABEF9" w14:textId="74EBAC8E" w:rsidR="00002DAB" w:rsidRPr="00002DAB" w:rsidRDefault="00501AF8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39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DEB1B38" w14:textId="22DB37DC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7F7AEAC0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Староутчанское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298CC27C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Старый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Утчан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Молодежная д. 2а</w:t>
            </w:r>
          </w:p>
        </w:tc>
      </w:tr>
      <w:tr w:rsidR="00002DAB" w:rsidRPr="00002DAB" w14:paraId="66AE899C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53CC2D19" w14:textId="28D9349E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65FA3D2C" w14:textId="047D3E50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2BF1EF5F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7B78DC76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Удмуртское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Гондырево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 23а</w:t>
            </w:r>
          </w:p>
        </w:tc>
      </w:tr>
      <w:tr w:rsidR="00002DAB" w:rsidRPr="00002DAB" w14:paraId="474D8635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01BD2302" w14:textId="190BA61C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50E2117E" w14:textId="5AEAEE19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Алнашская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ЦРБ</w:t>
            </w:r>
          </w:p>
        </w:tc>
        <w:tc>
          <w:tcPr>
            <w:tcW w:w="2315" w:type="dxa"/>
            <w:vMerge/>
            <w:vAlign w:val="center"/>
            <w:hideMark/>
          </w:tcPr>
          <w:p w14:paraId="44AA277D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EB9C1D2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Дроздовка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котельная ФАП</w:t>
            </w:r>
          </w:p>
        </w:tc>
      </w:tr>
      <w:tr w:rsidR="00002DAB" w:rsidRPr="00002DAB" w14:paraId="421E91BD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77145ADE" w14:textId="0F7E9E8A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14:paraId="04226ED5" w14:textId="352F9419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5585ADB2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04656D4B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Удмуртское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Гондырево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 29</w:t>
            </w:r>
          </w:p>
        </w:tc>
      </w:tr>
      <w:tr w:rsidR="00002DAB" w:rsidRPr="00002DAB" w14:paraId="58414843" w14:textId="77777777" w:rsidTr="004741DA">
        <w:trPr>
          <w:trHeight w:val="510"/>
          <w:jc w:val="center"/>
        </w:trPr>
        <w:tc>
          <w:tcPr>
            <w:tcW w:w="1195" w:type="dxa"/>
            <w:vMerge w:val="restart"/>
            <w:vAlign w:val="center"/>
          </w:tcPr>
          <w:p w14:paraId="040260A3" w14:textId="753B54FE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29C9E20B" w14:textId="7211D35C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0CBEF9EA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Технекумовское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vMerge w:val="restart"/>
            <w:shd w:val="clear" w:color="auto" w:fill="auto"/>
            <w:vAlign w:val="center"/>
            <w:hideMark/>
          </w:tcPr>
          <w:p w14:paraId="15863238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ст. Железнодорожная ст. Алнаши, ул. труда д.7а</w:t>
            </w:r>
          </w:p>
        </w:tc>
      </w:tr>
      <w:tr w:rsidR="00002DAB" w:rsidRPr="00002DAB" w14:paraId="5F32965F" w14:textId="77777777" w:rsidTr="004741DA">
        <w:trPr>
          <w:trHeight w:val="510"/>
          <w:jc w:val="center"/>
        </w:trPr>
        <w:tc>
          <w:tcPr>
            <w:tcW w:w="1195" w:type="dxa"/>
            <w:vMerge/>
            <w:vAlign w:val="center"/>
          </w:tcPr>
          <w:p w14:paraId="0088FED5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5B7E1BD6" w14:textId="30E65C65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3E988624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vMerge/>
            <w:vAlign w:val="center"/>
            <w:hideMark/>
          </w:tcPr>
          <w:p w14:paraId="7C5EE2E0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02DAB" w:rsidRPr="00002DAB" w14:paraId="5ED46671" w14:textId="77777777" w:rsidTr="004741DA">
        <w:trPr>
          <w:trHeight w:val="510"/>
          <w:jc w:val="center"/>
        </w:trPr>
        <w:tc>
          <w:tcPr>
            <w:tcW w:w="1195" w:type="dxa"/>
            <w:vMerge/>
            <w:vAlign w:val="center"/>
          </w:tcPr>
          <w:p w14:paraId="2917EC50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32BFA30A" w14:textId="1A5441DF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7DD58C1B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vMerge/>
            <w:vAlign w:val="center"/>
            <w:hideMark/>
          </w:tcPr>
          <w:p w14:paraId="046CD92E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02DAB" w:rsidRPr="00002DAB" w14:paraId="1AE0C4DD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22D3F6FA" w14:textId="129CC0FD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156AE7C0" w14:textId="2979A113" w:rsidR="00002DAB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3B5CAB4A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D240BAC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АСТ, ул. Центральная д. 11а</w:t>
            </w:r>
          </w:p>
        </w:tc>
      </w:tr>
      <w:tr w:rsidR="004741DA" w:rsidRPr="00002DAB" w14:paraId="41DB58F9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51142520" w14:textId="179F537F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3BED2408" w14:textId="38B69F90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02CB25D0" w14:textId="77777777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«Удмурт-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Тоймобашское</w:t>
            </w:r>
            <w:proofErr w:type="spellEnd"/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6764254" w14:textId="77777777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Удмуртский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Тоймобаш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Малая д.5</w:t>
            </w:r>
          </w:p>
        </w:tc>
      </w:tr>
      <w:tr w:rsidR="004741DA" w:rsidRPr="00002DAB" w14:paraId="32A7E33D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32EDFBFB" w14:textId="47B7D115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4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16F12BBD" w14:textId="0CE11BA3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38D6B4C5" w14:textId="77777777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FE1C0A3" w14:textId="77777777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Удмуртсий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Тоймобаш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 23б</w:t>
            </w:r>
          </w:p>
        </w:tc>
      </w:tr>
      <w:tr w:rsidR="004741DA" w:rsidRPr="00002DAB" w14:paraId="40F24194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6BC641EA" w14:textId="12150008" w:rsidR="004741DA" w:rsidRPr="00002DAB" w:rsidRDefault="00501AF8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47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6DC57393" w14:textId="6EE895C3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69048E06" w14:textId="77777777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EC9709E" w14:textId="77777777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Кузили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Юбилейная д. 2</w:t>
            </w:r>
          </w:p>
        </w:tc>
      </w:tr>
      <w:tr w:rsidR="004741DA" w:rsidRPr="00002DAB" w14:paraId="7460DB52" w14:textId="77777777" w:rsidTr="004741DA">
        <w:trPr>
          <w:trHeight w:val="1060"/>
          <w:jc w:val="center"/>
        </w:trPr>
        <w:tc>
          <w:tcPr>
            <w:tcW w:w="1195" w:type="dxa"/>
            <w:vAlign w:val="center"/>
          </w:tcPr>
          <w:p w14:paraId="15B20DAA" w14:textId="1DDEDEF2" w:rsidR="004741DA" w:rsidRPr="00002DAB" w:rsidRDefault="00501AF8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48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8CA9F10" w14:textId="514889B9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6EC09DA9" w14:textId="77777777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E6D5B9F" w14:textId="77777777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Кузили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Полевая д. 8а</w:t>
            </w:r>
          </w:p>
        </w:tc>
      </w:tr>
      <w:tr w:rsidR="004741DA" w:rsidRPr="00002DAB" w14:paraId="11CA11BC" w14:textId="77777777" w:rsidTr="004741DA">
        <w:trPr>
          <w:trHeight w:val="945"/>
          <w:jc w:val="center"/>
        </w:trPr>
        <w:tc>
          <w:tcPr>
            <w:tcW w:w="1195" w:type="dxa"/>
            <w:vAlign w:val="center"/>
          </w:tcPr>
          <w:p w14:paraId="65FF2BDC" w14:textId="28957037" w:rsidR="004741DA" w:rsidRPr="00002DAB" w:rsidRDefault="00501AF8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49</w:t>
            </w:r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14:paraId="44C76D0A" w14:textId="32C34948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shd w:val="clear" w:color="auto" w:fill="auto"/>
            <w:vAlign w:val="center"/>
            <w:hideMark/>
          </w:tcPr>
          <w:p w14:paraId="1D097B1E" w14:textId="08DF0FD3" w:rsidR="004741DA" w:rsidRPr="00002DAB" w:rsidRDefault="004741DA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0FC4F3CF" w14:textId="44C425B6" w:rsidR="004741DA" w:rsidRPr="00002DAB" w:rsidRDefault="004741DA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Вишур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42</w:t>
            </w:r>
            <w:r w:rsidR="00501A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котельная № 43</w:t>
            </w:r>
          </w:p>
        </w:tc>
      </w:tr>
    </w:tbl>
    <w:p w14:paraId="54FA20AB" w14:textId="47DEDD55" w:rsidR="007C027B" w:rsidRDefault="007C027B" w:rsidP="001D45AA">
      <w:pPr>
        <w:pStyle w:val="20"/>
        <w:shd w:val="clear" w:color="auto" w:fill="auto"/>
        <w:spacing w:before="0" w:after="378"/>
        <w:ind w:firstLine="680"/>
        <w:jc w:val="left"/>
      </w:pPr>
    </w:p>
    <w:p w14:paraId="5571B2BB" w14:textId="77777777" w:rsidR="00002DAB" w:rsidRDefault="00002DAB" w:rsidP="00002DAB">
      <w:pPr>
        <w:pStyle w:val="20"/>
        <w:shd w:val="clear" w:color="auto" w:fill="auto"/>
        <w:spacing w:before="0" w:line="278" w:lineRule="exact"/>
        <w:ind w:left="240"/>
        <w:rPr>
          <w:rFonts w:eastAsiaTheme="majorEastAsia"/>
          <w:b/>
          <w:color w:val="auto"/>
          <w:sz w:val="28"/>
          <w:szCs w:val="28"/>
        </w:rPr>
      </w:pPr>
      <w:r>
        <w:rPr>
          <w:rFonts w:eastAsiaTheme="majorEastAsia"/>
          <w:b/>
          <w:color w:val="auto"/>
          <w:sz w:val="28"/>
          <w:szCs w:val="28"/>
        </w:rPr>
        <w:t>Р</w:t>
      </w:r>
      <w:r w:rsidRPr="00002DAB">
        <w:rPr>
          <w:rFonts w:eastAsiaTheme="majorEastAsia"/>
          <w:b/>
          <w:color w:val="auto"/>
          <w:sz w:val="28"/>
          <w:szCs w:val="28"/>
        </w:rPr>
        <w:t xml:space="preserve">еестр единых теплоснабжающих организаций, содержащий перечень систем теплоснабжения, входящих в состав единой теплоснабжающей организации </w:t>
      </w:r>
    </w:p>
    <w:p w14:paraId="2A52A43A" w14:textId="59596482" w:rsidR="007C027B" w:rsidRDefault="000D6D39" w:rsidP="00002DAB">
      <w:pPr>
        <w:pStyle w:val="20"/>
        <w:shd w:val="clear" w:color="auto" w:fill="auto"/>
        <w:spacing w:before="0" w:line="278" w:lineRule="exact"/>
        <w:ind w:left="240"/>
        <w:jc w:val="left"/>
      </w:pPr>
      <w:r>
        <w:t>В таблице №2 представлен перечень единых теплоснабжающих организаций, содержащий перечень систем теплоснабжения, входящих в состав единой теплоснабжающей организации.</w:t>
      </w:r>
    </w:p>
    <w:p w14:paraId="3F731F22" w14:textId="77777777" w:rsidR="007C027B" w:rsidRDefault="007C027B">
      <w:pPr>
        <w:pStyle w:val="20"/>
        <w:shd w:val="clear" w:color="auto" w:fill="auto"/>
        <w:spacing w:before="0" w:line="278" w:lineRule="exact"/>
        <w:ind w:left="240" w:firstLine="240"/>
        <w:jc w:val="left"/>
        <w:rPr>
          <w:rStyle w:val="2Exact1"/>
          <w:bCs w:val="0"/>
        </w:rPr>
      </w:pPr>
      <w:r w:rsidRPr="007C027B">
        <w:rPr>
          <w:rStyle w:val="2Exact1"/>
          <w:bCs w:val="0"/>
        </w:rPr>
        <w:t>Таблица №2 - Реестр единых теплоснабжающих организаций</w:t>
      </w:r>
    </w:p>
    <w:p w14:paraId="39928CB3" w14:textId="77777777" w:rsidR="00002DAB" w:rsidRDefault="00002DAB">
      <w:pPr>
        <w:pStyle w:val="20"/>
        <w:shd w:val="clear" w:color="auto" w:fill="auto"/>
        <w:spacing w:before="0" w:line="278" w:lineRule="exact"/>
        <w:ind w:left="240" w:firstLine="240"/>
        <w:jc w:val="left"/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4044"/>
        <w:gridCol w:w="2315"/>
        <w:gridCol w:w="2469"/>
      </w:tblGrid>
      <w:tr w:rsidR="00002DAB" w:rsidRPr="00002DAB" w14:paraId="58B7358E" w14:textId="77777777" w:rsidTr="004741DA">
        <w:trPr>
          <w:trHeight w:val="1315"/>
          <w:jc w:val="center"/>
        </w:trPr>
        <w:tc>
          <w:tcPr>
            <w:tcW w:w="1195" w:type="dxa"/>
            <w:vAlign w:val="center"/>
          </w:tcPr>
          <w:p w14:paraId="462C8DA9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п\п№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3643760B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РСО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5514622E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Территориальная зона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0A0764EB" w14:textId="77777777" w:rsidR="00002DAB" w:rsidRPr="00002DAB" w:rsidRDefault="00002DAB" w:rsidP="00002D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котельной</w:t>
            </w:r>
          </w:p>
        </w:tc>
      </w:tr>
      <w:tr w:rsidR="00501AF8" w:rsidRPr="00002DAB" w14:paraId="501E1780" w14:textId="77777777" w:rsidTr="004741DA">
        <w:trPr>
          <w:trHeight w:val="630"/>
          <w:jc w:val="center"/>
        </w:trPr>
        <w:tc>
          <w:tcPr>
            <w:tcW w:w="1195" w:type="dxa"/>
            <w:vAlign w:val="center"/>
          </w:tcPr>
          <w:p w14:paraId="078E6C8B" w14:textId="0E29F518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7DE6CFCF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1ABF24B3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Азаматовское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1EF9B1B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Азаматово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пер. Школьный д.10</w:t>
            </w:r>
          </w:p>
        </w:tc>
      </w:tr>
      <w:tr w:rsidR="00501AF8" w:rsidRPr="00002DAB" w14:paraId="236FCFF4" w14:textId="77777777" w:rsidTr="004741DA">
        <w:trPr>
          <w:trHeight w:val="528"/>
          <w:jc w:val="center"/>
        </w:trPr>
        <w:tc>
          <w:tcPr>
            <w:tcW w:w="1195" w:type="dxa"/>
            <w:vAlign w:val="center"/>
          </w:tcPr>
          <w:p w14:paraId="2D786849" w14:textId="415EEEB6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7F4589BD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29C213F8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584D1C3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Шайтаново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Заречная д. 2б</w:t>
            </w:r>
          </w:p>
        </w:tc>
      </w:tr>
      <w:tr w:rsidR="00501AF8" w:rsidRPr="00002DAB" w14:paraId="3B9EF5B0" w14:textId="77777777" w:rsidTr="004741DA">
        <w:trPr>
          <w:trHeight w:val="1184"/>
          <w:jc w:val="center"/>
        </w:trPr>
        <w:tc>
          <w:tcPr>
            <w:tcW w:w="1195" w:type="dxa"/>
            <w:vAlign w:val="center"/>
          </w:tcPr>
          <w:p w14:paraId="13897A44" w14:textId="6A471689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1C244624" w14:textId="28CCDBB3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"</w:t>
            </w:r>
          </w:p>
        </w:tc>
        <w:tc>
          <w:tcPr>
            <w:tcW w:w="2315" w:type="dxa"/>
            <w:vMerge/>
            <w:vAlign w:val="center"/>
            <w:hideMark/>
          </w:tcPr>
          <w:p w14:paraId="36A398D6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D2B27B4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Ченмошур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Куюк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пер. Школьный д.2</w:t>
            </w:r>
          </w:p>
        </w:tc>
      </w:tr>
      <w:tr w:rsidR="00501AF8" w:rsidRPr="00002DAB" w14:paraId="5BD0DA4A" w14:textId="77777777" w:rsidTr="004741DA">
        <w:trPr>
          <w:trHeight w:val="855"/>
          <w:jc w:val="center"/>
        </w:trPr>
        <w:tc>
          <w:tcPr>
            <w:tcW w:w="1195" w:type="dxa"/>
            <w:vAlign w:val="center"/>
          </w:tcPr>
          <w:p w14:paraId="5C443DD9" w14:textId="4242AF23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10590AA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0D8B93A4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EABB1CD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Кузюмово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 31</w:t>
            </w:r>
          </w:p>
        </w:tc>
      </w:tr>
      <w:tr w:rsidR="00501AF8" w:rsidRPr="00002DAB" w14:paraId="43E5A2FD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76533A65" w14:textId="71DC0361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71F43C02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41AF1ABA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Алнашское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75A1311A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 ул. Пушкинская д. 11</w:t>
            </w:r>
          </w:p>
        </w:tc>
      </w:tr>
      <w:tr w:rsidR="00501AF8" w:rsidRPr="00002DAB" w14:paraId="6CCD4FF9" w14:textId="77777777" w:rsidTr="004741DA">
        <w:trPr>
          <w:trHeight w:val="797"/>
          <w:jc w:val="center"/>
        </w:trPr>
        <w:tc>
          <w:tcPr>
            <w:tcW w:w="1195" w:type="dxa"/>
            <w:vAlign w:val="center"/>
          </w:tcPr>
          <w:p w14:paraId="5BAA9727" w14:textId="16F79403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3A75ABCE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4F4CC23F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EC4BE82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 ул. Восточная д.10а</w:t>
            </w:r>
          </w:p>
        </w:tc>
      </w:tr>
      <w:tr w:rsidR="00501AF8" w:rsidRPr="00002DAB" w14:paraId="4861B1FF" w14:textId="77777777" w:rsidTr="004741DA">
        <w:trPr>
          <w:trHeight w:val="585"/>
          <w:jc w:val="center"/>
        </w:trPr>
        <w:tc>
          <w:tcPr>
            <w:tcW w:w="1195" w:type="dxa"/>
            <w:vAlign w:val="center"/>
          </w:tcPr>
          <w:p w14:paraId="1B81FFFE" w14:textId="2347FF68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6546628D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583FACAA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DCFCFC0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 ул. Векшиной д. 5а</w:t>
            </w:r>
          </w:p>
        </w:tc>
      </w:tr>
      <w:tr w:rsidR="00501AF8" w:rsidRPr="00002DAB" w14:paraId="2A711E7F" w14:textId="77777777" w:rsidTr="004741DA">
        <w:trPr>
          <w:trHeight w:val="585"/>
          <w:jc w:val="center"/>
        </w:trPr>
        <w:tc>
          <w:tcPr>
            <w:tcW w:w="1195" w:type="dxa"/>
            <w:vAlign w:val="center"/>
          </w:tcPr>
          <w:p w14:paraId="66F654C8" w14:textId="42F4D209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131F71FF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38650859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6FE0777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Заводская д.10а</w:t>
            </w:r>
          </w:p>
        </w:tc>
      </w:tr>
      <w:tr w:rsidR="00501AF8" w:rsidRPr="00002DAB" w14:paraId="460FC219" w14:textId="77777777" w:rsidTr="004741DA">
        <w:trPr>
          <w:trHeight w:val="1775"/>
          <w:jc w:val="center"/>
        </w:trPr>
        <w:tc>
          <w:tcPr>
            <w:tcW w:w="1195" w:type="dxa"/>
            <w:vAlign w:val="center"/>
          </w:tcPr>
          <w:p w14:paraId="50ABC5CD" w14:textId="0BD77849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9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68D0373E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16E42356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92C5D9A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Коммунальная д.7б</w:t>
            </w:r>
          </w:p>
        </w:tc>
      </w:tr>
      <w:tr w:rsidR="00501AF8" w:rsidRPr="00002DAB" w14:paraId="3E133FF6" w14:textId="77777777" w:rsidTr="004741DA">
        <w:trPr>
          <w:trHeight w:val="885"/>
          <w:jc w:val="center"/>
        </w:trPr>
        <w:tc>
          <w:tcPr>
            <w:tcW w:w="1195" w:type="dxa"/>
            <w:vAlign w:val="center"/>
          </w:tcPr>
          <w:p w14:paraId="65961B29" w14:textId="5C395D63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A9CEB2E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ИП Котова Т.В.</w:t>
            </w:r>
          </w:p>
        </w:tc>
        <w:tc>
          <w:tcPr>
            <w:tcW w:w="2315" w:type="dxa"/>
            <w:vMerge/>
            <w:vAlign w:val="center"/>
            <w:hideMark/>
          </w:tcPr>
          <w:p w14:paraId="00F72426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24327084" w14:textId="008F53B8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Котельная № 1 УР,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с.Алнаши,ул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 Ленина, 33</w:t>
            </w:r>
          </w:p>
        </w:tc>
      </w:tr>
      <w:tr w:rsidR="00501AF8" w:rsidRPr="00002DAB" w14:paraId="1102893F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038994B4" w14:textId="361DE60D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501A6E65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ИП Котова Т.В.</w:t>
            </w:r>
          </w:p>
        </w:tc>
        <w:tc>
          <w:tcPr>
            <w:tcW w:w="2315" w:type="dxa"/>
            <w:vMerge/>
            <w:vAlign w:val="center"/>
            <w:hideMark/>
          </w:tcPr>
          <w:p w14:paraId="2109EA97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4796ACA" w14:textId="4E5D8F76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Котельная № 2 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с.Алнаши,ул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. Ленина, 33</w:t>
            </w:r>
          </w:p>
        </w:tc>
      </w:tr>
      <w:tr w:rsidR="00501AF8" w:rsidRPr="00002DAB" w14:paraId="191B70B7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295802C4" w14:textId="4BC47B7A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306EDA9E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27C5A8D4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4EAA727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Советская д.44</w:t>
            </w:r>
          </w:p>
        </w:tc>
      </w:tr>
      <w:tr w:rsidR="00501AF8" w:rsidRPr="00002DAB" w14:paraId="4E6C241F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4CBFE563" w14:textId="64DE0AF0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78CFD6AF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586C01F7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2944D74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дубки д. 1а</w:t>
            </w:r>
          </w:p>
        </w:tc>
      </w:tr>
      <w:tr w:rsidR="00501AF8" w:rsidRPr="00002DAB" w14:paraId="0A2A8794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25B28FF5" w14:textId="512B7DD8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E49638C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707CDEE1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017F4299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Векшиной д. 34</w:t>
            </w:r>
          </w:p>
        </w:tc>
      </w:tr>
      <w:tr w:rsidR="00501AF8" w:rsidRPr="00002DAB" w14:paraId="76433967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1CA001C0" w14:textId="497DCE4B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16FDE95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7BBAC252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6BDB12F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Первомайская 11</w:t>
            </w:r>
          </w:p>
        </w:tc>
      </w:tr>
      <w:tr w:rsidR="00501AF8" w:rsidRPr="00002DAB" w14:paraId="57CFC5B0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0BFE22C0" w14:textId="4F647C2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F87DCD1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0A2F1931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BE6296B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Первомайская д. 5а</w:t>
            </w:r>
          </w:p>
        </w:tc>
      </w:tr>
      <w:tr w:rsidR="00501AF8" w:rsidRPr="00002DAB" w14:paraId="104C7207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58DFC648" w14:textId="40872678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1BC68DBA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2B37DCAF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919DD53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Алнаши, ул. Труда 23</w:t>
            </w:r>
          </w:p>
        </w:tc>
      </w:tr>
      <w:tr w:rsidR="00501AF8" w:rsidRPr="00002DAB" w14:paraId="27139352" w14:textId="77777777" w:rsidTr="004741DA">
        <w:trPr>
          <w:trHeight w:val="2020"/>
          <w:jc w:val="center"/>
        </w:trPr>
        <w:tc>
          <w:tcPr>
            <w:tcW w:w="1195" w:type="dxa"/>
            <w:vAlign w:val="center"/>
          </w:tcPr>
          <w:p w14:paraId="5FBF24D9" w14:textId="526A7E65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2F57C69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5EB2B158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Асановское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084A57B6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с. Нижнее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Асаново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Крылова д. 1д</w:t>
            </w:r>
          </w:p>
        </w:tc>
      </w:tr>
      <w:tr w:rsidR="00501AF8" w:rsidRPr="00002DAB" w14:paraId="34249430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35077F17" w14:textId="72EC265A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7BA36813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46DC8F1F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Байтеряковское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66B7999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Байтеряково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Молодежная д. 1а</w:t>
            </w:r>
          </w:p>
        </w:tc>
      </w:tr>
      <w:tr w:rsidR="00501AF8" w:rsidRPr="00002DAB" w14:paraId="3CA35C3B" w14:textId="77777777" w:rsidTr="004741DA">
        <w:trPr>
          <w:trHeight w:val="1005"/>
          <w:jc w:val="center"/>
        </w:trPr>
        <w:tc>
          <w:tcPr>
            <w:tcW w:w="1195" w:type="dxa"/>
            <w:vAlign w:val="center"/>
          </w:tcPr>
          <w:p w14:paraId="7A55B25A" w14:textId="4C3E92E0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44A81A62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00090CD4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763DD1B7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Нижнее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Котнырево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Новая д. 1а</w:t>
            </w:r>
          </w:p>
        </w:tc>
      </w:tr>
      <w:tr w:rsidR="00501AF8" w:rsidRPr="00002DAB" w14:paraId="34F3575D" w14:textId="77777777" w:rsidTr="004741DA">
        <w:trPr>
          <w:trHeight w:val="900"/>
          <w:jc w:val="center"/>
        </w:trPr>
        <w:tc>
          <w:tcPr>
            <w:tcW w:w="1195" w:type="dxa"/>
            <w:vAlign w:val="center"/>
          </w:tcPr>
          <w:p w14:paraId="6216298F" w14:textId="5BFAEDEF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074542E5" w14:textId="051A02AE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07240CE8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0D0FDF39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Елкибаево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Школьная д. 27</w:t>
            </w:r>
          </w:p>
        </w:tc>
      </w:tr>
      <w:tr w:rsidR="00501AF8" w:rsidRPr="00002DAB" w14:paraId="67E397B6" w14:textId="77777777" w:rsidTr="004741DA">
        <w:trPr>
          <w:trHeight w:val="1020"/>
          <w:jc w:val="center"/>
        </w:trPr>
        <w:tc>
          <w:tcPr>
            <w:tcW w:w="1195" w:type="dxa"/>
            <w:vAlign w:val="center"/>
          </w:tcPr>
          <w:p w14:paraId="766B5376" w14:textId="054311F0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22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0E6DDD6A" w14:textId="6EABB8E8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27D3F59D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0982542A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Старая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Юмья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 3</w:t>
            </w:r>
          </w:p>
        </w:tc>
      </w:tr>
      <w:tr w:rsidR="00501AF8" w:rsidRPr="00002DAB" w14:paraId="669F3ADA" w14:textId="77777777" w:rsidTr="004741DA">
        <w:trPr>
          <w:trHeight w:val="600"/>
          <w:jc w:val="center"/>
        </w:trPr>
        <w:tc>
          <w:tcPr>
            <w:tcW w:w="1195" w:type="dxa"/>
            <w:vAlign w:val="center"/>
          </w:tcPr>
          <w:p w14:paraId="214013C2" w14:textId="079359F6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3242CFDF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482D620C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«Варзи-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Ятчинское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0173D81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с. Варзи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Ятчи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ул. Байтерякова д. 22а</w:t>
            </w:r>
          </w:p>
        </w:tc>
      </w:tr>
      <w:tr w:rsidR="00501AF8" w:rsidRPr="00002DAB" w14:paraId="7EE5444C" w14:textId="77777777" w:rsidTr="004741DA">
        <w:trPr>
          <w:trHeight w:val="600"/>
          <w:jc w:val="center"/>
        </w:trPr>
        <w:tc>
          <w:tcPr>
            <w:tcW w:w="1195" w:type="dxa"/>
            <w:vAlign w:val="center"/>
          </w:tcPr>
          <w:p w14:paraId="0EF3DD5C" w14:textId="7B2AD32C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3C7FDBC7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101F3477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82C8489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с. Варзи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Ятчи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Клубная д. 5а</w:t>
            </w:r>
          </w:p>
        </w:tc>
      </w:tr>
      <w:tr w:rsidR="00501AF8" w:rsidRPr="00002DAB" w14:paraId="072FAF73" w14:textId="77777777" w:rsidTr="004741DA">
        <w:trPr>
          <w:trHeight w:val="1500"/>
          <w:jc w:val="center"/>
        </w:trPr>
        <w:tc>
          <w:tcPr>
            <w:tcW w:w="1195" w:type="dxa"/>
            <w:vAlign w:val="center"/>
          </w:tcPr>
          <w:p w14:paraId="0D06B316" w14:textId="15A24ECC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55111980" w14:textId="65414313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0C0C1A6C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75E4952" w14:textId="13B70DF1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д. Ляли, ул. Широкая д. 18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</w:p>
        </w:tc>
      </w:tr>
      <w:tr w:rsidR="00501AF8" w:rsidRPr="00002DAB" w14:paraId="3F19168B" w14:textId="77777777" w:rsidTr="004741DA">
        <w:trPr>
          <w:trHeight w:val="1500"/>
          <w:jc w:val="center"/>
        </w:trPr>
        <w:tc>
          <w:tcPr>
            <w:tcW w:w="1195" w:type="dxa"/>
            <w:vAlign w:val="center"/>
          </w:tcPr>
          <w:p w14:paraId="4B6A8E64" w14:textId="678C01C2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51E57455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ООО "Санаторий Варзи-Ятчи"</w:t>
            </w:r>
          </w:p>
        </w:tc>
        <w:tc>
          <w:tcPr>
            <w:tcW w:w="2315" w:type="dxa"/>
            <w:vMerge/>
            <w:vAlign w:val="center"/>
            <w:hideMark/>
          </w:tcPr>
          <w:p w14:paraId="6AACD132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02E24FB9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Котельная ООО "Санаторий Варзи-Ятчи"</w:t>
            </w:r>
          </w:p>
        </w:tc>
      </w:tr>
      <w:tr w:rsidR="00501AF8" w:rsidRPr="00002DAB" w14:paraId="269FF9A1" w14:textId="77777777" w:rsidTr="004741DA">
        <w:trPr>
          <w:trHeight w:val="945"/>
          <w:jc w:val="center"/>
        </w:trPr>
        <w:tc>
          <w:tcPr>
            <w:tcW w:w="1195" w:type="dxa"/>
            <w:vAlign w:val="center"/>
          </w:tcPr>
          <w:p w14:paraId="40829E07" w14:textId="1DB47B31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6DF5409E" w14:textId="0CE5A2EF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74BCD193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0AC0EF10" w14:textId="60A867BD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д. Ляли, ул. Широкая д. 14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</w:p>
        </w:tc>
      </w:tr>
      <w:tr w:rsidR="00501AF8" w:rsidRPr="00002DAB" w14:paraId="4C5692DC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62384D88" w14:textId="4353DE25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5035584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0BF46D24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Кузебаевское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B0BBCCB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Кузебаево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 50а</w:t>
            </w:r>
          </w:p>
        </w:tc>
      </w:tr>
      <w:tr w:rsidR="00501AF8" w:rsidRPr="00002DAB" w14:paraId="75295647" w14:textId="77777777" w:rsidTr="004741DA">
        <w:trPr>
          <w:trHeight w:val="645"/>
          <w:jc w:val="center"/>
        </w:trPr>
        <w:tc>
          <w:tcPr>
            <w:tcW w:w="1195" w:type="dxa"/>
            <w:vAlign w:val="center"/>
          </w:tcPr>
          <w:p w14:paraId="304CD6F7" w14:textId="15F245D1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0EDFA1CB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Управление культуры МО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Алнашский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район"</w:t>
            </w:r>
          </w:p>
        </w:tc>
        <w:tc>
          <w:tcPr>
            <w:tcW w:w="2315" w:type="dxa"/>
            <w:vMerge/>
            <w:vAlign w:val="center"/>
            <w:hideMark/>
          </w:tcPr>
          <w:p w14:paraId="344E96FA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602D16E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котельная 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Кузебаево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клуб</w:t>
            </w:r>
          </w:p>
        </w:tc>
      </w:tr>
      <w:tr w:rsidR="00501AF8" w:rsidRPr="00002DAB" w14:paraId="2467ECDF" w14:textId="77777777" w:rsidTr="004741DA">
        <w:trPr>
          <w:trHeight w:val="690"/>
          <w:jc w:val="center"/>
        </w:trPr>
        <w:tc>
          <w:tcPr>
            <w:tcW w:w="1195" w:type="dxa"/>
            <w:vAlign w:val="center"/>
          </w:tcPr>
          <w:p w14:paraId="4DDFE285" w14:textId="14A28EDF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101E48E" w14:textId="2AC08E8E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60A9E610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70EBE2C7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Варзино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-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Алексеево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клубная д. 10</w:t>
            </w:r>
          </w:p>
        </w:tc>
      </w:tr>
      <w:tr w:rsidR="00501AF8" w:rsidRPr="00002DAB" w14:paraId="4A90791C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41F6F52A" w14:textId="7C55EADF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3A28110B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2E22A319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Муважинское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01D7B03B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Муважи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Фестивальная д. 19</w:t>
            </w:r>
          </w:p>
        </w:tc>
      </w:tr>
      <w:tr w:rsidR="00501AF8" w:rsidRPr="00002DAB" w14:paraId="5DAFA313" w14:textId="77777777" w:rsidTr="004741DA">
        <w:trPr>
          <w:trHeight w:val="705"/>
          <w:jc w:val="center"/>
        </w:trPr>
        <w:tc>
          <w:tcPr>
            <w:tcW w:w="1195" w:type="dxa"/>
            <w:vAlign w:val="center"/>
          </w:tcPr>
          <w:p w14:paraId="2383116D" w14:textId="011373DA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76403C70" w14:textId="3304470E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195B9D96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AB93192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Чумали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д.34</w:t>
            </w:r>
          </w:p>
        </w:tc>
      </w:tr>
      <w:tr w:rsidR="00501AF8" w:rsidRPr="00002DAB" w14:paraId="2594DB58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36100577" w14:textId="3A1ACE21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1FAE7FD9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14:paraId="046B649A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Писеевское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26FF2756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Нижний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Сырьез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пер. Молодежный д.5</w:t>
            </w:r>
          </w:p>
        </w:tc>
      </w:tr>
      <w:tr w:rsidR="00501AF8" w:rsidRPr="00002DAB" w14:paraId="6D388EBE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671307E8" w14:textId="2EF59E8D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60234718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446B3F35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«Ромашкинское»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164A5C6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д. Старая Шудья, ул. Запрудная д. 9</w:t>
            </w:r>
          </w:p>
        </w:tc>
      </w:tr>
      <w:tr w:rsidR="00501AF8" w:rsidRPr="00002DAB" w14:paraId="372CD7DA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2DC90BDB" w14:textId="1839B3B6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14D89BB7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54DA7613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5BF09263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Казаково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Клубная д.5а</w:t>
            </w:r>
          </w:p>
        </w:tc>
      </w:tr>
      <w:tr w:rsidR="00501AF8" w:rsidRPr="00002DAB" w14:paraId="4A6A0E33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4E6191A6" w14:textId="150D8222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101D63C6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52896DEF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7D4B3CD7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Новый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Утчан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Поперечная д. 2а</w:t>
            </w:r>
          </w:p>
        </w:tc>
      </w:tr>
      <w:tr w:rsidR="00501AF8" w:rsidRPr="00002DAB" w14:paraId="74B94D29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61AF8B60" w14:textId="13D8E200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37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682BB57" w14:textId="60FD2560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0059CDCE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038F91B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Дятлево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д.34</w:t>
            </w:r>
          </w:p>
        </w:tc>
      </w:tr>
      <w:tr w:rsidR="00501AF8" w:rsidRPr="00002DAB" w14:paraId="418C72C9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03D209A0" w14:textId="24F2C1AA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38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BC80230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3308B4B8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Староутчанское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7009C30B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Старый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Утчан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Молодежная д. 2а</w:t>
            </w:r>
          </w:p>
        </w:tc>
      </w:tr>
      <w:tr w:rsidR="00501AF8" w:rsidRPr="00002DAB" w14:paraId="7480FD39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441C512D" w14:textId="6022A128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39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0D63021E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2A54F96A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18F11A0C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Удмуртское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Гондырево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 23а</w:t>
            </w:r>
          </w:p>
        </w:tc>
      </w:tr>
      <w:tr w:rsidR="00501AF8" w:rsidRPr="00002DAB" w14:paraId="23195A4F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137F5CC2" w14:textId="689DC8D8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18164B6E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Алнашская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ЦРБ</w:t>
            </w:r>
          </w:p>
        </w:tc>
        <w:tc>
          <w:tcPr>
            <w:tcW w:w="2315" w:type="dxa"/>
            <w:vMerge/>
            <w:vAlign w:val="center"/>
            <w:hideMark/>
          </w:tcPr>
          <w:p w14:paraId="2A588358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20B38C48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Дроздовка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котельная ФАП</w:t>
            </w:r>
          </w:p>
        </w:tc>
      </w:tr>
      <w:tr w:rsidR="00501AF8" w:rsidRPr="00002DAB" w14:paraId="135B4224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1EAA4C5D" w14:textId="0D8A7865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06404017" w14:textId="266C9C5E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69E75D96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BFE3C46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Удмуртское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Гондырево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 29</w:t>
            </w:r>
          </w:p>
        </w:tc>
      </w:tr>
      <w:tr w:rsidR="00501AF8" w:rsidRPr="00002DAB" w14:paraId="3FBFACA7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2F052A88" w14:textId="000E86AE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743D79DF" w14:textId="2FB78CEE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75795160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Технекумовское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69" w:type="dxa"/>
            <w:vMerge w:val="restart"/>
            <w:shd w:val="clear" w:color="auto" w:fill="auto"/>
            <w:vAlign w:val="center"/>
            <w:hideMark/>
          </w:tcPr>
          <w:p w14:paraId="4A33C955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ст. Железнодорожная ст. Алнаши, ул. труда д.7а</w:t>
            </w:r>
          </w:p>
        </w:tc>
      </w:tr>
      <w:tr w:rsidR="00501AF8" w:rsidRPr="00002DAB" w14:paraId="11770EF3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374F564A" w14:textId="77B158B6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43</w:t>
            </w:r>
          </w:p>
        </w:tc>
        <w:tc>
          <w:tcPr>
            <w:tcW w:w="4044" w:type="dxa"/>
            <w:shd w:val="clear" w:color="auto" w:fill="auto"/>
            <w:noWrap/>
            <w:vAlign w:val="center"/>
          </w:tcPr>
          <w:p w14:paraId="79AE23A1" w14:textId="2FA64494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2899D405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vMerge/>
            <w:vAlign w:val="center"/>
            <w:hideMark/>
          </w:tcPr>
          <w:p w14:paraId="30679976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01AF8" w:rsidRPr="00002DAB" w14:paraId="73A5CADD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1CA9207F" w14:textId="149A5953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1F506668" w14:textId="0D3CF6CA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vAlign w:val="center"/>
            <w:hideMark/>
          </w:tcPr>
          <w:p w14:paraId="6A755515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24DF466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с. АСТ, ул. Центральная д. 11а</w:t>
            </w:r>
          </w:p>
        </w:tc>
      </w:tr>
      <w:tr w:rsidR="00501AF8" w:rsidRPr="00002DAB" w14:paraId="01036D55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3A646A02" w14:textId="377CFD3A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45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3943B3F5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  <w:hideMark/>
          </w:tcPr>
          <w:p w14:paraId="755B80B0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 «Удмурт-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Тоймобашское</w:t>
            </w:r>
            <w:proofErr w:type="spellEnd"/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5264D31A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Удмуртский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Тоймобаш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Малая д.5</w:t>
            </w:r>
          </w:p>
        </w:tc>
      </w:tr>
      <w:tr w:rsidR="00501AF8" w:rsidRPr="00002DAB" w14:paraId="356BF0D9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7B860408" w14:textId="40D4C168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5F55A2EA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7357C1B2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08AECFF0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Удмуртсий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Тоймобаш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 д. 23б</w:t>
            </w:r>
          </w:p>
        </w:tc>
      </w:tr>
      <w:tr w:rsidR="00501AF8" w:rsidRPr="00002DAB" w14:paraId="42CFEB70" w14:textId="77777777" w:rsidTr="004741DA">
        <w:trPr>
          <w:trHeight w:val="510"/>
          <w:jc w:val="center"/>
        </w:trPr>
        <w:tc>
          <w:tcPr>
            <w:tcW w:w="1195" w:type="dxa"/>
            <w:vAlign w:val="center"/>
          </w:tcPr>
          <w:p w14:paraId="09037353" w14:textId="275E6BB5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646BFD5C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1DE393D5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EAB0AF3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Кузили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Юбилейная д. 2</w:t>
            </w:r>
          </w:p>
        </w:tc>
      </w:tr>
      <w:tr w:rsidR="00501AF8" w:rsidRPr="00002DAB" w14:paraId="7F929522" w14:textId="77777777" w:rsidTr="004741DA">
        <w:trPr>
          <w:trHeight w:val="1060"/>
          <w:jc w:val="center"/>
        </w:trPr>
        <w:tc>
          <w:tcPr>
            <w:tcW w:w="1195" w:type="dxa"/>
            <w:vAlign w:val="center"/>
          </w:tcPr>
          <w:p w14:paraId="3D87F563" w14:textId="5A69D4C5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4044" w:type="dxa"/>
            <w:shd w:val="clear" w:color="auto" w:fill="auto"/>
            <w:vAlign w:val="center"/>
            <w:hideMark/>
          </w:tcPr>
          <w:p w14:paraId="23DDBEAB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"</w:t>
            </w:r>
          </w:p>
        </w:tc>
        <w:tc>
          <w:tcPr>
            <w:tcW w:w="2315" w:type="dxa"/>
            <w:vMerge/>
            <w:vAlign w:val="center"/>
            <w:hideMark/>
          </w:tcPr>
          <w:p w14:paraId="0CE86896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B00FA63" w14:textId="77777777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Кузили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Полевая д. 8а</w:t>
            </w:r>
          </w:p>
        </w:tc>
      </w:tr>
      <w:tr w:rsidR="00501AF8" w:rsidRPr="00002DAB" w14:paraId="0E64D695" w14:textId="77777777" w:rsidTr="004741DA">
        <w:trPr>
          <w:trHeight w:val="945"/>
          <w:jc w:val="center"/>
        </w:trPr>
        <w:tc>
          <w:tcPr>
            <w:tcW w:w="1195" w:type="dxa"/>
            <w:vAlign w:val="center"/>
          </w:tcPr>
          <w:p w14:paraId="35702C25" w14:textId="5C870DB8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49</w:t>
            </w:r>
            <w:bookmarkStart w:id="6" w:name="_GoBack"/>
            <w:bookmarkEnd w:id="6"/>
          </w:p>
        </w:tc>
        <w:tc>
          <w:tcPr>
            <w:tcW w:w="4044" w:type="dxa"/>
            <w:shd w:val="clear" w:color="auto" w:fill="auto"/>
            <w:noWrap/>
            <w:vAlign w:val="center"/>
            <w:hideMark/>
          </w:tcPr>
          <w:p w14:paraId="2B5A4569" w14:textId="4B90A208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МУП "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Теплосервис</w:t>
            </w:r>
            <w:proofErr w:type="spellEnd"/>
          </w:p>
        </w:tc>
        <w:tc>
          <w:tcPr>
            <w:tcW w:w="2315" w:type="dxa"/>
            <w:vMerge/>
            <w:shd w:val="clear" w:color="auto" w:fill="auto"/>
            <w:vAlign w:val="center"/>
            <w:hideMark/>
          </w:tcPr>
          <w:p w14:paraId="412588F0" w14:textId="06A4F4FC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58033714" w14:textId="749C99A9" w:rsidR="00501AF8" w:rsidRPr="00002DAB" w:rsidRDefault="00501AF8" w:rsidP="00501AF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д. </w:t>
            </w:r>
            <w:proofErr w:type="spellStart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Вишур</w:t>
            </w:r>
            <w:proofErr w:type="spellEnd"/>
            <w:r w:rsidRPr="00002D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ул. Центральная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котельная № 43</w:t>
            </w:r>
          </w:p>
        </w:tc>
      </w:tr>
    </w:tbl>
    <w:p w14:paraId="3E438758" w14:textId="6C0FEA0B" w:rsidR="00484586" w:rsidRPr="007C027B" w:rsidRDefault="007C027B">
      <w:pPr>
        <w:pStyle w:val="20"/>
        <w:shd w:val="clear" w:color="auto" w:fill="auto"/>
        <w:spacing w:before="0" w:line="278" w:lineRule="exact"/>
        <w:ind w:left="240" w:firstLine="240"/>
        <w:jc w:val="left"/>
      </w:pPr>
      <w:r w:rsidRPr="007C027B">
        <w:t xml:space="preserve"> </w:t>
      </w:r>
      <w:r w:rsidR="000D6D39" w:rsidRPr="007C027B">
        <w:br w:type="page"/>
      </w:r>
    </w:p>
    <w:p w14:paraId="3FAC1F73" w14:textId="77777777" w:rsidR="00484586" w:rsidRDefault="00484586">
      <w:pPr>
        <w:rPr>
          <w:sz w:val="2"/>
          <w:szCs w:val="2"/>
        </w:rPr>
      </w:pPr>
    </w:p>
    <w:p w14:paraId="493F4882" w14:textId="77777777" w:rsidR="00484586" w:rsidRDefault="00484586">
      <w:pPr>
        <w:rPr>
          <w:sz w:val="2"/>
          <w:szCs w:val="2"/>
        </w:rPr>
      </w:pPr>
    </w:p>
    <w:p w14:paraId="1BCD72E1" w14:textId="77777777" w:rsidR="00484586" w:rsidRDefault="00484586">
      <w:pPr>
        <w:rPr>
          <w:sz w:val="2"/>
          <w:szCs w:val="2"/>
        </w:rPr>
      </w:pPr>
    </w:p>
    <w:p w14:paraId="33BCD870" w14:textId="4D88BD36" w:rsidR="00484586" w:rsidRPr="007C027B" w:rsidRDefault="000D6D39" w:rsidP="00002DAB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bookmark9"/>
      <w:bookmarkStart w:id="8" w:name="_Toc148918068"/>
      <w:r w:rsidRPr="007C027B">
        <w:rPr>
          <w:rFonts w:ascii="Times New Roman" w:hAnsi="Times New Roman" w:cs="Times New Roman"/>
          <w:b/>
          <w:color w:val="auto"/>
          <w:sz w:val="28"/>
          <w:szCs w:val="28"/>
        </w:rPr>
        <w:t>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7"/>
      <w:bookmarkEnd w:id="8"/>
    </w:p>
    <w:p w14:paraId="71116FD1" w14:textId="5CEF7445" w:rsidR="00002DAB" w:rsidRDefault="00002DAB" w:rsidP="00002DAB">
      <w:pPr>
        <w:pStyle w:val="20"/>
        <w:spacing w:before="0" w:line="418" w:lineRule="exact"/>
        <w:ind w:firstLine="480"/>
      </w:pPr>
      <w:r>
        <w:t>Федеральным законом №190 «О теплоснабжении» дается следующее определение единой теплоснабжающей организацией: «Единая теплоснабжающая организация в системе теплоснабжения - теплоснабжающая организация, которой в отношении системы (систем) теплоснабжения присвоен статус единой теплоснабжающей организации». Согласно п. 4 ПП РФ №808 от 8 августа 2012 г. Об организации теплоснабжения в Российской Федерации и о внесении изменений в некоторые акты Правительства Российской Федерации» в случае если на территории образования, сельского округа, города федерального значения существуют несколько систем теплоснабжения, единая теплоснабжающая организация (организации) определяется в отношении каждой или нескольких систем теплоснабжения, расположенных в границах образования, сельского округа, города федерального значения. Критериями, в соответствии с которыми теплоснабжающей организации присвоен статус единой теплоснабжающей организации согласно ПП РФ №808 от 8 августа 2012 г., являются</w:t>
      </w:r>
    </w:p>
    <w:p w14:paraId="44FB99D0" w14:textId="77777777" w:rsidR="00002DAB" w:rsidRDefault="00002DAB" w:rsidP="00002DAB">
      <w:pPr>
        <w:pStyle w:val="20"/>
        <w:spacing w:before="0" w:line="418" w:lineRule="exact"/>
        <w:ind w:firstLine="480"/>
      </w:pPr>
      <w:r>
        <w:t>-</w:t>
      </w:r>
      <w:r>
        <w:tab/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0348A831" w14:textId="77777777" w:rsidR="00002DAB" w:rsidRDefault="00002DAB" w:rsidP="00002DAB">
      <w:pPr>
        <w:pStyle w:val="20"/>
        <w:spacing w:before="0" w:line="418" w:lineRule="exact"/>
        <w:ind w:firstLine="480"/>
      </w:pPr>
      <w:r>
        <w:t>-</w:t>
      </w:r>
      <w:r>
        <w:tab/>
        <w:t>размер собственного капитала;</w:t>
      </w:r>
    </w:p>
    <w:p w14:paraId="15691B4C" w14:textId="77777777" w:rsidR="00002DAB" w:rsidRDefault="00002DAB" w:rsidP="00002DAB">
      <w:pPr>
        <w:pStyle w:val="20"/>
        <w:spacing w:before="0" w:line="418" w:lineRule="exact"/>
        <w:ind w:firstLine="480"/>
      </w:pPr>
      <w:r>
        <w:t>-</w:t>
      </w:r>
      <w:r>
        <w:tab/>
        <w:t>способность в лучшей мере обеспечить надежность теплоснабжения в соответствующей системе теплоснабжения.</w:t>
      </w:r>
    </w:p>
    <w:p w14:paraId="7C48EEA0" w14:textId="77777777" w:rsidR="00002DAB" w:rsidRDefault="00002DAB" w:rsidP="00002DAB">
      <w:pPr>
        <w:pStyle w:val="20"/>
        <w:spacing w:before="0" w:line="418" w:lineRule="exact"/>
        <w:ind w:firstLine="480"/>
      </w:pPr>
      <w:r>
        <w:t>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с наибольшей рабочей тепловой мощностью и (или) тепловыми сетями с наибольшей тепловой емкостью.</w:t>
      </w:r>
    </w:p>
    <w:p w14:paraId="14F773ED" w14:textId="77777777" w:rsidR="00002DAB" w:rsidRDefault="00002DAB" w:rsidP="00002DAB">
      <w:pPr>
        <w:pStyle w:val="20"/>
        <w:spacing w:before="0" w:line="418" w:lineRule="exact"/>
        <w:ind w:firstLine="480"/>
      </w:pPr>
      <w:r>
        <w:t>Единая теплоснабжающая организация при осуществлении своей деятельности обязана:</w:t>
      </w:r>
    </w:p>
    <w:p w14:paraId="7427120D" w14:textId="77777777" w:rsidR="00002DAB" w:rsidRDefault="00002DAB" w:rsidP="00002DAB">
      <w:pPr>
        <w:pStyle w:val="20"/>
        <w:spacing w:before="0" w:line="418" w:lineRule="exact"/>
        <w:ind w:firstLine="480"/>
      </w:pPr>
      <w:r>
        <w:t>-</w:t>
      </w:r>
      <w:r>
        <w:tab/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>
        <w:t>теплопотребляющие</w:t>
      </w:r>
      <w:proofErr w:type="spellEnd"/>
      <w: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</w:t>
      </w:r>
    </w:p>
    <w:p w14:paraId="19EC7D74" w14:textId="77777777" w:rsidR="00002DAB" w:rsidRDefault="00002DAB" w:rsidP="00002DAB">
      <w:pPr>
        <w:pStyle w:val="20"/>
        <w:spacing w:before="0" w:line="418" w:lineRule="exact"/>
        <w:ind w:firstLine="480"/>
      </w:pPr>
      <w:r>
        <w:t>-</w:t>
      </w:r>
      <w:r>
        <w:tab/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4A6A9032" w14:textId="20958104" w:rsidR="00002DAB" w:rsidRDefault="00002DAB" w:rsidP="00002DAB">
      <w:pPr>
        <w:pStyle w:val="20"/>
        <w:shd w:val="clear" w:color="auto" w:fill="auto"/>
        <w:spacing w:before="0" w:line="418" w:lineRule="exact"/>
        <w:ind w:firstLine="480"/>
      </w:pPr>
      <w:r>
        <w:lastRenderedPageBreak/>
        <w:t>-</w:t>
      </w:r>
      <w:r>
        <w:tab/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6EC80B17" w14:textId="6030C7B7" w:rsidR="00A36556" w:rsidRDefault="000D6D39">
      <w:pPr>
        <w:pStyle w:val="20"/>
        <w:shd w:val="clear" w:color="auto" w:fill="auto"/>
        <w:spacing w:before="0" w:line="418" w:lineRule="exact"/>
        <w:ind w:firstLine="480"/>
        <w:jc w:val="left"/>
      </w:pPr>
      <w:r>
        <w:t>В таблице №3 представлены критерии, в соответствии с которыми теплоснабжающая организация определена единой теплоснабжающей организацией.</w:t>
      </w:r>
    </w:p>
    <w:p w14:paraId="0B5E595C" w14:textId="77777777" w:rsidR="00A36556" w:rsidRDefault="00A36556">
      <w:pPr>
        <w:pStyle w:val="20"/>
        <w:shd w:val="clear" w:color="auto" w:fill="auto"/>
        <w:spacing w:before="0" w:line="418" w:lineRule="exact"/>
        <w:ind w:firstLine="480"/>
        <w:jc w:val="left"/>
      </w:pPr>
      <w:r>
        <w:t>Таблица № 3 – Критерии определения единой теплоснабжающей организации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4788"/>
      </w:tblGrid>
      <w:tr w:rsidR="0053523D" w14:paraId="206BA71B" w14:textId="77777777" w:rsidTr="0053523D">
        <w:trPr>
          <w:jc w:val="center"/>
        </w:trPr>
        <w:tc>
          <w:tcPr>
            <w:tcW w:w="4890" w:type="dxa"/>
          </w:tcPr>
          <w:p w14:paraId="6683F8E0" w14:textId="52EF0EC3" w:rsidR="0053523D" w:rsidRP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  <w:rPr>
                <w:b/>
              </w:rPr>
            </w:pPr>
            <w:r w:rsidRPr="0053523D">
              <w:rPr>
                <w:b/>
              </w:rPr>
              <w:t>Наименование РСО</w:t>
            </w:r>
          </w:p>
        </w:tc>
        <w:tc>
          <w:tcPr>
            <w:tcW w:w="4890" w:type="dxa"/>
          </w:tcPr>
          <w:p w14:paraId="6FEFA8FA" w14:textId="47C27B5D" w:rsidR="0053523D" w:rsidRP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  <w:rPr>
                <w:b/>
              </w:rPr>
            </w:pPr>
            <w:r w:rsidRPr="0053523D">
              <w:rPr>
                <w:b/>
              </w:rPr>
              <w:t>Размер уставного капитала, руб.</w:t>
            </w:r>
          </w:p>
        </w:tc>
      </w:tr>
      <w:tr w:rsidR="0053523D" w14:paraId="12828534" w14:textId="77777777" w:rsidTr="0053523D">
        <w:trPr>
          <w:jc w:val="center"/>
        </w:trPr>
        <w:tc>
          <w:tcPr>
            <w:tcW w:w="4890" w:type="dxa"/>
            <w:vAlign w:val="center"/>
          </w:tcPr>
          <w:p w14:paraId="5CF6699C" w14:textId="1821EFEB" w:rsidR="0053523D" w:rsidRDefault="0053523D" w:rsidP="0053523D">
            <w:pPr>
              <w:pStyle w:val="20"/>
              <w:shd w:val="clear" w:color="auto" w:fill="auto"/>
              <w:tabs>
                <w:tab w:val="left" w:pos="1680"/>
              </w:tabs>
              <w:spacing w:before="0" w:line="418" w:lineRule="exact"/>
              <w:jc w:val="center"/>
            </w:pPr>
            <w:r w:rsidRPr="0053523D">
              <w:t>МУП "</w:t>
            </w:r>
            <w:proofErr w:type="spellStart"/>
            <w:r w:rsidRPr="0053523D">
              <w:t>Теплосервис</w:t>
            </w:r>
            <w:proofErr w:type="spellEnd"/>
            <w:r w:rsidRPr="0053523D">
              <w:t>"</w:t>
            </w:r>
          </w:p>
        </w:tc>
        <w:tc>
          <w:tcPr>
            <w:tcW w:w="4890" w:type="dxa"/>
          </w:tcPr>
          <w:p w14:paraId="743E655A" w14:textId="5A363E6C" w:rsid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</w:pPr>
            <w:r>
              <w:t>100 000,00</w:t>
            </w:r>
          </w:p>
        </w:tc>
      </w:tr>
      <w:tr w:rsidR="0053523D" w14:paraId="36E65816" w14:textId="77777777" w:rsidTr="0053523D">
        <w:trPr>
          <w:jc w:val="center"/>
        </w:trPr>
        <w:tc>
          <w:tcPr>
            <w:tcW w:w="4890" w:type="dxa"/>
            <w:vAlign w:val="center"/>
          </w:tcPr>
          <w:p w14:paraId="343CE0FA" w14:textId="482C3D41" w:rsid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</w:pPr>
            <w:r w:rsidRPr="0053523D">
              <w:t>ИП Котова Т.В.</w:t>
            </w:r>
          </w:p>
        </w:tc>
        <w:tc>
          <w:tcPr>
            <w:tcW w:w="4890" w:type="dxa"/>
          </w:tcPr>
          <w:p w14:paraId="1E8F9C6E" w14:textId="187F1881" w:rsid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</w:pPr>
            <w:r>
              <w:t>н/д</w:t>
            </w:r>
          </w:p>
        </w:tc>
      </w:tr>
      <w:tr w:rsidR="0053523D" w14:paraId="0B4EEF0D" w14:textId="77777777" w:rsidTr="0053523D">
        <w:trPr>
          <w:jc w:val="center"/>
        </w:trPr>
        <w:tc>
          <w:tcPr>
            <w:tcW w:w="4890" w:type="dxa"/>
            <w:vAlign w:val="center"/>
          </w:tcPr>
          <w:p w14:paraId="3DCE2028" w14:textId="4AD0F4DB" w:rsid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</w:pPr>
            <w:r w:rsidRPr="0053523D">
              <w:t>Управление образования администрации МО "</w:t>
            </w:r>
            <w:proofErr w:type="spellStart"/>
            <w:r w:rsidRPr="0053523D">
              <w:t>Алнашский</w:t>
            </w:r>
            <w:proofErr w:type="spellEnd"/>
            <w:r w:rsidRPr="0053523D">
              <w:t xml:space="preserve"> район"</w:t>
            </w:r>
          </w:p>
        </w:tc>
        <w:tc>
          <w:tcPr>
            <w:tcW w:w="4890" w:type="dxa"/>
          </w:tcPr>
          <w:p w14:paraId="27B4620B" w14:textId="3A9100C5" w:rsid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</w:pPr>
            <w:r>
              <w:t>н/д</w:t>
            </w:r>
          </w:p>
        </w:tc>
      </w:tr>
      <w:tr w:rsidR="0053523D" w14:paraId="25762B5E" w14:textId="77777777" w:rsidTr="0053523D">
        <w:trPr>
          <w:jc w:val="center"/>
        </w:trPr>
        <w:tc>
          <w:tcPr>
            <w:tcW w:w="4890" w:type="dxa"/>
            <w:vAlign w:val="center"/>
          </w:tcPr>
          <w:p w14:paraId="6E357107" w14:textId="597A1A9A" w:rsid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</w:pPr>
            <w:r w:rsidRPr="0053523D">
              <w:t>ООО «Санаторий Варзи-Ятчи»</w:t>
            </w:r>
          </w:p>
        </w:tc>
        <w:tc>
          <w:tcPr>
            <w:tcW w:w="4890" w:type="dxa"/>
          </w:tcPr>
          <w:p w14:paraId="133E194C" w14:textId="725A1B27" w:rsid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</w:pPr>
            <w:r w:rsidRPr="0053523D">
              <w:t>13 397 649</w:t>
            </w:r>
          </w:p>
        </w:tc>
      </w:tr>
      <w:tr w:rsidR="0053523D" w14:paraId="7BF37DE0" w14:textId="77777777" w:rsidTr="0053523D">
        <w:trPr>
          <w:jc w:val="center"/>
        </w:trPr>
        <w:tc>
          <w:tcPr>
            <w:tcW w:w="4890" w:type="dxa"/>
            <w:vAlign w:val="center"/>
          </w:tcPr>
          <w:p w14:paraId="416A7D01" w14:textId="17E6C576" w:rsid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</w:pPr>
            <w:r w:rsidRPr="0053523D">
              <w:t>ООО  «</w:t>
            </w:r>
            <w:proofErr w:type="spellStart"/>
            <w:r w:rsidRPr="0053523D">
              <w:t>Варзиятчинское</w:t>
            </w:r>
            <w:proofErr w:type="spellEnd"/>
            <w:r w:rsidRPr="0053523D">
              <w:t>»</w:t>
            </w:r>
          </w:p>
        </w:tc>
        <w:tc>
          <w:tcPr>
            <w:tcW w:w="4890" w:type="dxa"/>
          </w:tcPr>
          <w:p w14:paraId="2D4A709F" w14:textId="33F2F7C6" w:rsid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</w:pPr>
            <w:r>
              <w:t>н/д</w:t>
            </w:r>
          </w:p>
        </w:tc>
      </w:tr>
      <w:tr w:rsidR="0053523D" w14:paraId="2CE24782" w14:textId="77777777" w:rsidTr="0053523D">
        <w:trPr>
          <w:jc w:val="center"/>
        </w:trPr>
        <w:tc>
          <w:tcPr>
            <w:tcW w:w="4890" w:type="dxa"/>
            <w:vAlign w:val="center"/>
          </w:tcPr>
          <w:p w14:paraId="4730EDB1" w14:textId="1CB758AF" w:rsid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</w:pPr>
            <w:r w:rsidRPr="0053523D">
              <w:t>Управление культуры МО "</w:t>
            </w:r>
            <w:proofErr w:type="spellStart"/>
            <w:r w:rsidRPr="0053523D">
              <w:t>Алнашский</w:t>
            </w:r>
            <w:proofErr w:type="spellEnd"/>
            <w:r w:rsidRPr="0053523D">
              <w:t xml:space="preserve"> район"</w:t>
            </w:r>
          </w:p>
        </w:tc>
        <w:tc>
          <w:tcPr>
            <w:tcW w:w="4890" w:type="dxa"/>
          </w:tcPr>
          <w:p w14:paraId="3B1B67C2" w14:textId="0AA0EEBE" w:rsid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</w:pPr>
            <w:r>
              <w:t>н/д</w:t>
            </w:r>
          </w:p>
        </w:tc>
      </w:tr>
      <w:tr w:rsidR="0053523D" w14:paraId="58D7D8CC" w14:textId="77777777" w:rsidTr="0053523D">
        <w:trPr>
          <w:jc w:val="center"/>
        </w:trPr>
        <w:tc>
          <w:tcPr>
            <w:tcW w:w="4890" w:type="dxa"/>
            <w:vAlign w:val="center"/>
          </w:tcPr>
          <w:p w14:paraId="7FDE0A42" w14:textId="75F3EF13" w:rsid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</w:pPr>
            <w:proofErr w:type="spellStart"/>
            <w:r w:rsidRPr="0053523D">
              <w:t>Алнашская</w:t>
            </w:r>
            <w:proofErr w:type="spellEnd"/>
            <w:r w:rsidRPr="0053523D">
              <w:t xml:space="preserve"> ЦРБ</w:t>
            </w:r>
          </w:p>
        </w:tc>
        <w:tc>
          <w:tcPr>
            <w:tcW w:w="4890" w:type="dxa"/>
          </w:tcPr>
          <w:p w14:paraId="043C837C" w14:textId="3DD66656" w:rsidR="0053523D" w:rsidRDefault="0053523D" w:rsidP="0053523D">
            <w:pPr>
              <w:pStyle w:val="20"/>
              <w:shd w:val="clear" w:color="auto" w:fill="auto"/>
              <w:spacing w:before="0" w:line="418" w:lineRule="exact"/>
              <w:jc w:val="center"/>
            </w:pPr>
            <w:r>
              <w:t>н/д</w:t>
            </w:r>
          </w:p>
        </w:tc>
      </w:tr>
    </w:tbl>
    <w:p w14:paraId="20480919" w14:textId="77777777" w:rsidR="00484586" w:rsidRDefault="00484586">
      <w:pPr>
        <w:pStyle w:val="20"/>
        <w:shd w:val="clear" w:color="auto" w:fill="auto"/>
        <w:spacing w:before="0" w:line="418" w:lineRule="exact"/>
        <w:ind w:firstLine="480"/>
        <w:jc w:val="left"/>
      </w:pPr>
    </w:p>
    <w:p w14:paraId="0691D6E2" w14:textId="77777777" w:rsidR="00484586" w:rsidRDefault="00484586">
      <w:pPr>
        <w:rPr>
          <w:sz w:val="2"/>
          <w:szCs w:val="2"/>
        </w:rPr>
      </w:pPr>
    </w:p>
    <w:p w14:paraId="23ED4491" w14:textId="77777777" w:rsidR="00484586" w:rsidRDefault="00484586">
      <w:pPr>
        <w:rPr>
          <w:sz w:val="2"/>
          <w:szCs w:val="2"/>
        </w:rPr>
      </w:pPr>
    </w:p>
    <w:p w14:paraId="606C2572" w14:textId="77777777" w:rsidR="00484586" w:rsidRDefault="00484586">
      <w:pPr>
        <w:rPr>
          <w:sz w:val="2"/>
          <w:szCs w:val="2"/>
        </w:rPr>
      </w:pPr>
    </w:p>
    <w:p w14:paraId="2FE57E27" w14:textId="77777777" w:rsidR="00484586" w:rsidRDefault="00484586">
      <w:pPr>
        <w:rPr>
          <w:sz w:val="2"/>
          <w:szCs w:val="2"/>
        </w:rPr>
      </w:pPr>
    </w:p>
    <w:p w14:paraId="12255BB0" w14:textId="77777777" w:rsidR="00484586" w:rsidRDefault="00484586">
      <w:pPr>
        <w:rPr>
          <w:sz w:val="2"/>
          <w:szCs w:val="2"/>
        </w:rPr>
      </w:pPr>
    </w:p>
    <w:p w14:paraId="3E3B2749" w14:textId="77777777" w:rsidR="00484586" w:rsidRDefault="00484586">
      <w:pPr>
        <w:rPr>
          <w:sz w:val="2"/>
          <w:szCs w:val="2"/>
        </w:rPr>
      </w:pPr>
    </w:p>
    <w:p w14:paraId="7E5EE5C5" w14:textId="77777777" w:rsidR="00484586" w:rsidRDefault="00484586">
      <w:pPr>
        <w:rPr>
          <w:sz w:val="2"/>
          <w:szCs w:val="2"/>
        </w:rPr>
      </w:pPr>
    </w:p>
    <w:p w14:paraId="19A1B6FF" w14:textId="77777777" w:rsidR="00484586" w:rsidRDefault="00484586">
      <w:pPr>
        <w:rPr>
          <w:sz w:val="2"/>
          <w:szCs w:val="2"/>
        </w:rPr>
      </w:pPr>
    </w:p>
    <w:p w14:paraId="6BF614FF" w14:textId="77777777" w:rsidR="00484586" w:rsidRDefault="00484586">
      <w:pPr>
        <w:rPr>
          <w:sz w:val="2"/>
          <w:szCs w:val="2"/>
        </w:rPr>
      </w:pPr>
    </w:p>
    <w:p w14:paraId="5A907BF6" w14:textId="77777777" w:rsidR="00484586" w:rsidRDefault="00484586">
      <w:pPr>
        <w:rPr>
          <w:sz w:val="2"/>
          <w:szCs w:val="2"/>
        </w:rPr>
      </w:pPr>
    </w:p>
    <w:p w14:paraId="73F079FC" w14:textId="77777777" w:rsidR="00484586" w:rsidRDefault="00484586">
      <w:pPr>
        <w:rPr>
          <w:sz w:val="2"/>
          <w:szCs w:val="2"/>
        </w:rPr>
      </w:pPr>
    </w:p>
    <w:p w14:paraId="6B84AEC8" w14:textId="77777777" w:rsidR="00484586" w:rsidRDefault="00484586">
      <w:pPr>
        <w:rPr>
          <w:sz w:val="2"/>
          <w:szCs w:val="2"/>
        </w:rPr>
      </w:pPr>
    </w:p>
    <w:p w14:paraId="5C3220C5" w14:textId="77777777" w:rsidR="00484586" w:rsidRDefault="00484586">
      <w:pPr>
        <w:rPr>
          <w:sz w:val="2"/>
          <w:szCs w:val="2"/>
        </w:rPr>
      </w:pPr>
    </w:p>
    <w:p w14:paraId="0A2017FC" w14:textId="77777777" w:rsidR="00484586" w:rsidRDefault="00484586">
      <w:pPr>
        <w:rPr>
          <w:sz w:val="2"/>
          <w:szCs w:val="2"/>
        </w:rPr>
      </w:pPr>
    </w:p>
    <w:p w14:paraId="0C44E00A" w14:textId="77777777" w:rsidR="00484586" w:rsidRDefault="00484586">
      <w:pPr>
        <w:rPr>
          <w:sz w:val="2"/>
          <w:szCs w:val="2"/>
        </w:rPr>
        <w:sectPr w:rsidR="00484586" w:rsidSect="0053523D">
          <w:pgSz w:w="11900" w:h="16840"/>
          <w:pgMar w:top="851" w:right="1440" w:bottom="1080" w:left="851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495389AB" w14:textId="77777777" w:rsidR="00484586" w:rsidRPr="00A36556" w:rsidRDefault="000D6D39" w:rsidP="00A3655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bookmark11"/>
      <w:bookmarkStart w:id="10" w:name="_Toc148918069"/>
      <w:r w:rsidRPr="00A3655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Заявки теплоснабжающих организаций, поданные в рамках разработки проекта схемы теплоснабжения на присвоение статуса единой теплоснабжающей организации.</w:t>
      </w:r>
      <w:bookmarkEnd w:id="9"/>
      <w:bookmarkEnd w:id="10"/>
    </w:p>
    <w:p w14:paraId="1ACFBB17" w14:textId="77777777" w:rsidR="003941FA" w:rsidRDefault="003941FA" w:rsidP="003941FA">
      <w:pPr>
        <w:pStyle w:val="20"/>
        <w:tabs>
          <w:tab w:val="left" w:pos="7450"/>
        </w:tabs>
        <w:ind w:firstLine="600"/>
      </w:pPr>
      <w:r>
        <w:t>Сведения о заявках, поданных в рамках разработки проекта схемы теплоснабжения (при их наличии), на присвоение статуса единой теплоснабжающей организации, отсутствуют.</w:t>
      </w:r>
    </w:p>
    <w:p w14:paraId="24D53B24" w14:textId="2E492817" w:rsidR="00484586" w:rsidRDefault="003941FA" w:rsidP="003941FA">
      <w:pPr>
        <w:pStyle w:val="20"/>
        <w:shd w:val="clear" w:color="auto" w:fill="auto"/>
        <w:tabs>
          <w:tab w:val="left" w:pos="7450"/>
        </w:tabs>
        <w:spacing w:before="0"/>
        <w:ind w:firstLine="600"/>
        <w:sectPr w:rsidR="00484586" w:rsidSect="0053523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360"/>
        </w:sectPr>
      </w:pPr>
      <w:r>
        <w:t>В настоящее время теплоснабжающие предприятия отвечают всем требованиям критериев по определению статуса единой теплоснабжающей организации, в границах зон деятельности источников теплоснабжения.</w:t>
      </w:r>
    </w:p>
    <w:p w14:paraId="6C15AC10" w14:textId="77777777" w:rsidR="00484586" w:rsidRPr="00A36556" w:rsidRDefault="000D6D39" w:rsidP="00A3655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bookmark15"/>
      <w:bookmarkStart w:id="12" w:name="_Toc148918070"/>
      <w:r w:rsidRPr="00A3655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Описание изменений в зонах деятельности единых теплоснабжающих организаций, произошедших за период, предшествующий актуализации схемы теплоснабжения</w:t>
      </w:r>
      <w:bookmarkEnd w:id="11"/>
      <w:bookmarkEnd w:id="12"/>
    </w:p>
    <w:p w14:paraId="1676C7B8" w14:textId="544B3377" w:rsidR="00AB7461" w:rsidRDefault="003941FA" w:rsidP="00AB7461">
      <w:pPr>
        <w:pStyle w:val="20"/>
        <w:shd w:val="clear" w:color="auto" w:fill="auto"/>
        <w:spacing w:before="0"/>
        <w:ind w:left="480" w:firstLine="400"/>
      </w:pPr>
      <w:r>
        <w:t>О</w:t>
      </w:r>
      <w:r w:rsidR="000D6D39">
        <w:t>писание изменений в зонах деятельности единых теплоснабжающих организаций, произошедших за период, предшествующей актуализации схемы теплоснабжения</w:t>
      </w:r>
      <w:bookmarkStart w:id="13" w:name="bookmark16"/>
      <w:r>
        <w:t>, без изменений.</w:t>
      </w:r>
    </w:p>
    <w:bookmarkEnd w:id="13"/>
    <w:p w14:paraId="42A1AD90" w14:textId="77777777" w:rsidR="00A36556" w:rsidRPr="00AB7461" w:rsidRDefault="00A36556" w:rsidP="00AB7461">
      <w:pPr>
        <w:pStyle w:val="20"/>
        <w:shd w:val="clear" w:color="auto" w:fill="auto"/>
        <w:spacing w:before="0"/>
        <w:ind w:left="480" w:firstLine="400"/>
        <w:rPr>
          <w:b/>
        </w:rPr>
      </w:pPr>
    </w:p>
    <w:p w14:paraId="0E89EE0E" w14:textId="77777777" w:rsidR="00484586" w:rsidRDefault="007C027B" w:rsidP="00AB7461">
      <w:pPr>
        <w:pStyle w:val="20"/>
        <w:shd w:val="clear" w:color="auto" w:fill="auto"/>
        <w:spacing w:before="0"/>
        <w:ind w:left="480" w:firstLine="400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10" behindDoc="1" locked="0" layoutInCell="1" allowOverlap="1" wp14:anchorId="3EE1FE80" wp14:editId="7EED433F">
                <wp:simplePos x="0" y="0"/>
                <wp:positionH relativeFrom="margin">
                  <wp:posOffset>-1270</wp:posOffset>
                </wp:positionH>
                <wp:positionV relativeFrom="paragraph">
                  <wp:posOffset>307975</wp:posOffset>
                </wp:positionV>
                <wp:extent cx="5727065" cy="20955"/>
                <wp:effectExtent l="0" t="0" r="0" b="1905"/>
                <wp:wrapTopAndBottom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F21D" w14:textId="77777777" w:rsidR="00002DAB" w:rsidRDefault="00002DA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1FE80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.1pt;margin-top:24.25pt;width:450.95pt;height:1.65pt;z-index:-125829370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9L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" filled="f" stroked="f">
                <v:textbox style="mso-fit-shape-to-text:t" inset="0,0,0,0">
                  <w:txbxContent>
                    <w:p w14:paraId="47D1F21D" w14:textId="77777777" w:rsidR="00002DAB" w:rsidRDefault="00002DA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C7E3D0E" w14:textId="77777777" w:rsidR="00484586" w:rsidRDefault="00484586">
      <w:pPr>
        <w:framePr w:w="9019" w:wrap="notBeside" w:vAnchor="text" w:hAnchor="text" w:xAlign="center" w:y="1"/>
        <w:rPr>
          <w:sz w:val="2"/>
          <w:szCs w:val="2"/>
        </w:rPr>
      </w:pPr>
    </w:p>
    <w:p w14:paraId="71F9197D" w14:textId="77777777" w:rsidR="00484586" w:rsidRDefault="00484586">
      <w:pPr>
        <w:rPr>
          <w:sz w:val="2"/>
          <w:szCs w:val="2"/>
        </w:rPr>
      </w:pPr>
    </w:p>
    <w:p w14:paraId="7C53B902" w14:textId="77777777" w:rsidR="00484586" w:rsidRDefault="00484586">
      <w:pPr>
        <w:framePr w:w="9019" w:wrap="notBeside" w:vAnchor="text" w:hAnchor="text" w:xAlign="center" w:y="1"/>
        <w:rPr>
          <w:sz w:val="2"/>
          <w:szCs w:val="2"/>
        </w:rPr>
      </w:pPr>
    </w:p>
    <w:p w14:paraId="32ED7172" w14:textId="77777777" w:rsidR="00484586" w:rsidRDefault="00484586">
      <w:pPr>
        <w:rPr>
          <w:sz w:val="2"/>
          <w:szCs w:val="2"/>
        </w:rPr>
      </w:pPr>
    </w:p>
    <w:p w14:paraId="5A25F5A8" w14:textId="77777777" w:rsidR="00484586" w:rsidRDefault="00484586">
      <w:pPr>
        <w:rPr>
          <w:sz w:val="2"/>
          <w:szCs w:val="2"/>
        </w:rPr>
      </w:pPr>
    </w:p>
    <w:p w14:paraId="7D4E26AA" w14:textId="77777777" w:rsidR="00484586" w:rsidRDefault="00484586">
      <w:pPr>
        <w:rPr>
          <w:sz w:val="2"/>
          <w:szCs w:val="2"/>
        </w:rPr>
      </w:pPr>
    </w:p>
    <w:p w14:paraId="3A2E3288" w14:textId="77777777" w:rsidR="00484586" w:rsidRDefault="00484586">
      <w:pPr>
        <w:rPr>
          <w:sz w:val="2"/>
          <w:szCs w:val="2"/>
        </w:rPr>
      </w:pPr>
    </w:p>
    <w:p w14:paraId="19555F1B" w14:textId="77777777" w:rsidR="00484586" w:rsidRDefault="00484586">
      <w:pPr>
        <w:rPr>
          <w:sz w:val="2"/>
          <w:szCs w:val="2"/>
        </w:rPr>
      </w:pPr>
    </w:p>
    <w:p w14:paraId="7B2E3E29" w14:textId="77777777" w:rsidR="00484586" w:rsidRDefault="00484586">
      <w:pPr>
        <w:rPr>
          <w:sz w:val="2"/>
          <w:szCs w:val="2"/>
        </w:rPr>
      </w:pPr>
    </w:p>
    <w:p w14:paraId="3813A34E" w14:textId="77777777" w:rsidR="00484586" w:rsidRDefault="00484586">
      <w:pPr>
        <w:rPr>
          <w:sz w:val="2"/>
          <w:szCs w:val="2"/>
        </w:rPr>
      </w:pPr>
    </w:p>
    <w:p w14:paraId="646CBD47" w14:textId="77777777" w:rsidR="00484586" w:rsidRDefault="00484586">
      <w:pPr>
        <w:rPr>
          <w:sz w:val="2"/>
          <w:szCs w:val="2"/>
        </w:rPr>
      </w:pPr>
    </w:p>
    <w:sectPr w:rsidR="00484586" w:rsidSect="003941F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0" w:h="16840"/>
      <w:pgMar w:top="851" w:right="1080" w:bottom="1440" w:left="108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801BD" w14:textId="77777777" w:rsidR="00E66615" w:rsidRDefault="00E66615">
      <w:r>
        <w:separator/>
      </w:r>
    </w:p>
  </w:endnote>
  <w:endnote w:type="continuationSeparator" w:id="0">
    <w:p w14:paraId="76BAAC57" w14:textId="77777777" w:rsidR="00E66615" w:rsidRDefault="00E6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5296" w14:textId="77777777" w:rsidR="00002DAB" w:rsidRDefault="00002DAB">
    <w:pPr>
      <w:pStyle w:val="a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88532" w14:textId="77777777" w:rsidR="00002DAB" w:rsidRDefault="00002DAB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F662" w14:textId="77777777" w:rsidR="00002DAB" w:rsidRDefault="00002DAB">
    <w:pPr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ED44" w14:textId="77777777" w:rsidR="00002DAB" w:rsidRDefault="00002D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67CC6" w14:textId="77777777" w:rsidR="00002DAB" w:rsidRDefault="00002D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52DCB" w14:textId="77777777" w:rsidR="00002DAB" w:rsidRDefault="00002DAB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8E46" w14:textId="77777777" w:rsidR="00002DAB" w:rsidRDefault="00002DAB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FF99" w14:textId="77777777" w:rsidR="00002DAB" w:rsidRDefault="00002DAB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F159" w14:textId="77777777" w:rsidR="00002DAB" w:rsidRDefault="00002DAB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030B" w14:textId="77777777" w:rsidR="00002DAB" w:rsidRDefault="00002DAB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48CA" w14:textId="77777777" w:rsidR="00002DAB" w:rsidRDefault="00002DAB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942CB" w14:textId="77777777" w:rsidR="00002DAB" w:rsidRDefault="00002DA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AE1CC" w14:textId="77777777" w:rsidR="00E66615" w:rsidRDefault="00E66615"/>
  </w:footnote>
  <w:footnote w:type="continuationSeparator" w:id="0">
    <w:p w14:paraId="6860B7B8" w14:textId="77777777" w:rsidR="00E66615" w:rsidRDefault="00E666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1CF88" w14:textId="77777777" w:rsidR="00002DAB" w:rsidRDefault="00002DAB">
    <w:pPr>
      <w:pStyle w:val="a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E9CF2" w14:textId="77777777" w:rsidR="00002DAB" w:rsidRDefault="00002DAB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BAA09" w14:textId="77777777" w:rsidR="00002DAB" w:rsidRDefault="00002DAB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E8E2" w14:textId="77777777" w:rsidR="00002DAB" w:rsidRDefault="00002D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06F8" w14:textId="77777777" w:rsidR="00002DAB" w:rsidRDefault="00002D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5CC32" w14:textId="77777777" w:rsidR="00002DAB" w:rsidRDefault="00002DAB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B22A" w14:textId="77777777" w:rsidR="00002DAB" w:rsidRDefault="00002DAB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4446" w14:textId="77777777" w:rsidR="00002DAB" w:rsidRDefault="00002DAB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E97A8" w14:textId="77777777" w:rsidR="00002DAB" w:rsidRDefault="00002DAB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67CB" w14:textId="77777777" w:rsidR="00002DAB" w:rsidRDefault="00002DAB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BAAB" w14:textId="77777777" w:rsidR="00002DAB" w:rsidRDefault="00002DAB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DBA94" w14:textId="77777777" w:rsidR="00002DAB" w:rsidRDefault="00002DA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143C7"/>
    <w:multiLevelType w:val="multilevel"/>
    <w:tmpl w:val="E50E0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C26BB"/>
    <w:multiLevelType w:val="multilevel"/>
    <w:tmpl w:val="27368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C26A6"/>
    <w:multiLevelType w:val="multilevel"/>
    <w:tmpl w:val="EAD0D7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477DF6"/>
    <w:multiLevelType w:val="multilevel"/>
    <w:tmpl w:val="4EBCF5D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86"/>
    <w:rsid w:val="00002DAB"/>
    <w:rsid w:val="00025C66"/>
    <w:rsid w:val="000D6D39"/>
    <w:rsid w:val="0011593E"/>
    <w:rsid w:val="001C6089"/>
    <w:rsid w:val="001D45AA"/>
    <w:rsid w:val="00304381"/>
    <w:rsid w:val="00321095"/>
    <w:rsid w:val="003215F7"/>
    <w:rsid w:val="00324CA8"/>
    <w:rsid w:val="003611E2"/>
    <w:rsid w:val="003941FA"/>
    <w:rsid w:val="003E3043"/>
    <w:rsid w:val="0041225F"/>
    <w:rsid w:val="004741DA"/>
    <w:rsid w:val="00484586"/>
    <w:rsid w:val="00501AF8"/>
    <w:rsid w:val="0053523D"/>
    <w:rsid w:val="00593508"/>
    <w:rsid w:val="005F27E4"/>
    <w:rsid w:val="00647262"/>
    <w:rsid w:val="00697295"/>
    <w:rsid w:val="006C3E91"/>
    <w:rsid w:val="006F4B19"/>
    <w:rsid w:val="00764745"/>
    <w:rsid w:val="007852BE"/>
    <w:rsid w:val="007C027B"/>
    <w:rsid w:val="007C4A29"/>
    <w:rsid w:val="007F425C"/>
    <w:rsid w:val="008632DD"/>
    <w:rsid w:val="00871819"/>
    <w:rsid w:val="00946091"/>
    <w:rsid w:val="00982F3A"/>
    <w:rsid w:val="00A0080F"/>
    <w:rsid w:val="00A36556"/>
    <w:rsid w:val="00AB7461"/>
    <w:rsid w:val="00AF03C5"/>
    <w:rsid w:val="00BC0347"/>
    <w:rsid w:val="00BD0421"/>
    <w:rsid w:val="00BE3D81"/>
    <w:rsid w:val="00BE767A"/>
    <w:rsid w:val="00C06B0C"/>
    <w:rsid w:val="00C651AF"/>
    <w:rsid w:val="00C80A86"/>
    <w:rsid w:val="00CE621C"/>
    <w:rsid w:val="00D00CE6"/>
    <w:rsid w:val="00D55C77"/>
    <w:rsid w:val="00D65833"/>
    <w:rsid w:val="00DC7579"/>
    <w:rsid w:val="00E6433C"/>
    <w:rsid w:val="00E66615"/>
    <w:rsid w:val="00F03A86"/>
    <w:rsid w:val="00F8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490D1"/>
  <w15:docId w15:val="{448A7598-0F01-4D45-86A9-BE127968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02D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D45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главление 1 Знак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Заголовок №2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1">
    <w:name w:val="Заголовок №2 Exact1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1">
    <w:name w:val="Основной текст (2) + 9;5 p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60" w:after="6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4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13">
    <w:name w:val="toc 1"/>
    <w:basedOn w:val="a"/>
    <w:link w:val="12"/>
    <w:autoRedefine/>
    <w:uiPriority w:val="39"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№21"/>
    <w:basedOn w:val="a"/>
    <w:link w:val="21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after="60" w:line="0" w:lineRule="atLeast"/>
      <w:ind w:hanging="4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4">
    <w:name w:val="toc 2"/>
    <w:basedOn w:val="a"/>
    <w:autoRedefine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E76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767A"/>
    <w:rPr>
      <w:color w:val="000000"/>
    </w:rPr>
  </w:style>
  <w:style w:type="paragraph" w:styleId="aa">
    <w:name w:val="footer"/>
    <w:basedOn w:val="a"/>
    <w:link w:val="ab"/>
    <w:uiPriority w:val="99"/>
    <w:unhideWhenUsed/>
    <w:rsid w:val="00BE7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767A"/>
    <w:rPr>
      <w:color w:val="000000"/>
    </w:rPr>
  </w:style>
  <w:style w:type="paragraph" w:styleId="ac">
    <w:name w:val="No Spacing"/>
    <w:aliases w:val="С интервалом и отступом"/>
    <w:link w:val="ad"/>
    <w:uiPriority w:val="1"/>
    <w:qFormat/>
    <w:rsid w:val="001D45A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D4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FollowedHyperlink"/>
    <w:basedOn w:val="a0"/>
    <w:uiPriority w:val="99"/>
    <w:semiHidden/>
    <w:unhideWhenUsed/>
    <w:rsid w:val="007C027B"/>
    <w:rPr>
      <w:color w:val="954F72"/>
      <w:u w:val="single"/>
    </w:rPr>
  </w:style>
  <w:style w:type="paragraph" w:customStyle="1" w:styleId="msonormal0">
    <w:name w:val="msonormal"/>
    <w:basedOn w:val="a"/>
    <w:rsid w:val="007C02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5">
    <w:name w:val="xl75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7C02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7C02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7C02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2">
    <w:name w:val="xl82"/>
    <w:basedOn w:val="a"/>
    <w:rsid w:val="007C027B"/>
    <w:pPr>
      <w:widowControl/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3">
    <w:name w:val="xl83"/>
    <w:basedOn w:val="a"/>
    <w:rsid w:val="007C02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4">
    <w:name w:val="xl84"/>
    <w:basedOn w:val="a"/>
    <w:rsid w:val="007C02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5">
    <w:name w:val="xl85"/>
    <w:basedOn w:val="a"/>
    <w:rsid w:val="007C02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6">
    <w:name w:val="xl86"/>
    <w:basedOn w:val="a"/>
    <w:rsid w:val="007C02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7">
    <w:name w:val="xl87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7C02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A36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rsid w:val="00A36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A0080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0080F"/>
    <w:rPr>
      <w:rFonts w:ascii="Segoe UI" w:hAnsi="Segoe UI" w:cs="Segoe UI"/>
      <w:color w:val="000000"/>
      <w:sz w:val="18"/>
      <w:szCs w:val="18"/>
    </w:rPr>
  </w:style>
  <w:style w:type="character" w:customStyle="1" w:styleId="ad">
    <w:name w:val="Без интервала Знак"/>
    <w:aliases w:val="С интервалом и отступом Знак"/>
    <w:link w:val="ac"/>
    <w:uiPriority w:val="1"/>
    <w:locked/>
    <w:rsid w:val="00982F3A"/>
    <w:rPr>
      <w:color w:val="000000"/>
    </w:rPr>
  </w:style>
  <w:style w:type="paragraph" w:customStyle="1" w:styleId="xl99">
    <w:name w:val="xl99"/>
    <w:basedOn w:val="a"/>
    <w:rsid w:val="00AF03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0">
    <w:name w:val="xl100"/>
    <w:basedOn w:val="a"/>
    <w:rsid w:val="00AF03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AF03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2">
    <w:name w:val="xl102"/>
    <w:basedOn w:val="a"/>
    <w:rsid w:val="00AF03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3">
    <w:name w:val="xl103"/>
    <w:basedOn w:val="a"/>
    <w:rsid w:val="00AF03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semiHidden/>
    <w:unhideWhenUsed/>
    <w:qFormat/>
    <w:rsid w:val="00002DA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AB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1">
    <w:name w:val="Table Grid"/>
    <w:basedOn w:val="a1"/>
    <w:uiPriority w:val="39"/>
    <w:rsid w:val="0053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Mikhaylova</dc:creator>
  <cp:keywords/>
  <dc:description/>
  <cp:lastModifiedBy>Natalya Mikhaylova</cp:lastModifiedBy>
  <cp:revision>4</cp:revision>
  <cp:lastPrinted>2022-06-25T07:51:00Z</cp:lastPrinted>
  <dcterms:created xsi:type="dcterms:W3CDTF">2023-12-06T13:21:00Z</dcterms:created>
  <dcterms:modified xsi:type="dcterms:W3CDTF">2023-12-11T00:27:00Z</dcterms:modified>
</cp:coreProperties>
</file>