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6978" w14:textId="77777777" w:rsidR="007F1207" w:rsidRPr="003B7A8D" w:rsidRDefault="007F1207" w:rsidP="003B7A8D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710D02AC" w14:textId="77777777" w:rsidR="007F1207" w:rsidRPr="003B7A8D" w:rsidRDefault="007F1207" w:rsidP="003B7A8D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3B7A8D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4C8C649" wp14:editId="556BCDB7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1B2C77C6" w14:textId="77777777" w:rsidR="007F1207" w:rsidRPr="003B7A8D" w:rsidRDefault="007F1207" w:rsidP="003B7A8D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13FBA101" w14:textId="77777777" w:rsidR="007F1207" w:rsidRPr="003B7A8D" w:rsidRDefault="007F1207" w:rsidP="003B7A8D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75C4E13" w14:textId="7C43DDEA" w:rsidR="007F1207" w:rsidRPr="003B7A8D" w:rsidRDefault="003B66F3" w:rsidP="003B7A8D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2A1A8E86" wp14:editId="4B32F092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64F50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6B2BF6E8" w14:textId="77777777" w:rsidR="007F1207" w:rsidRPr="003B7A8D" w:rsidRDefault="007F1207" w:rsidP="003B7A8D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10AC117A" w14:textId="77777777" w:rsidR="007F1207" w:rsidRPr="003B7A8D" w:rsidRDefault="007F1207" w:rsidP="003B7A8D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4273E14" w14:textId="77777777" w:rsidR="007F1207" w:rsidRPr="003B7A8D" w:rsidRDefault="007F1207" w:rsidP="003B7A8D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_Hlk117220777"/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Актуализация схемы теплоснабжения муниципального образования «Муниципальный округ </w:t>
      </w:r>
      <w:proofErr w:type="spellStart"/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Алнашский</w:t>
      </w:r>
      <w:proofErr w:type="spellEnd"/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район Удмуртской Республики» на период до 2033 года</w:t>
      </w:r>
    </w:p>
    <w:p w14:paraId="6085470D" w14:textId="77777777" w:rsidR="007F1207" w:rsidRPr="003B7A8D" w:rsidRDefault="007F1207" w:rsidP="003B7A8D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3B7A8D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0"/>
    <w:p w14:paraId="7403A9FE" w14:textId="77777777" w:rsidR="007F1207" w:rsidRPr="003B7A8D" w:rsidRDefault="007F1207" w:rsidP="003B7A8D">
      <w:pPr>
        <w:ind w:firstLine="709"/>
        <w:jc w:val="both"/>
        <w:rPr>
          <w:rFonts w:ascii="Times New Roman" w:hAnsi="Times New Roman" w:cs="Times New Roman"/>
        </w:rPr>
      </w:pPr>
    </w:p>
    <w:p w14:paraId="4B9D612B" w14:textId="77777777" w:rsidR="007F1207" w:rsidRPr="003B7A8D" w:rsidRDefault="007F1207" w:rsidP="003B7A8D">
      <w:pPr>
        <w:jc w:val="center"/>
        <w:rPr>
          <w:rFonts w:ascii="Times New Roman" w:hAnsi="Times New Roman" w:cs="Times New Roman"/>
        </w:rPr>
      </w:pPr>
      <w:r w:rsidRPr="003B7A8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23BFB9C7" wp14:editId="0D46C809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59E09" w14:textId="77777777" w:rsidR="007F1207" w:rsidRPr="003B7A8D" w:rsidRDefault="007F1207" w:rsidP="003B7A8D">
      <w:pPr>
        <w:ind w:firstLine="709"/>
        <w:jc w:val="both"/>
        <w:rPr>
          <w:rFonts w:ascii="Times New Roman" w:hAnsi="Times New Roman" w:cs="Times New Roman"/>
        </w:rPr>
      </w:pPr>
    </w:p>
    <w:p w14:paraId="3FACC34B" w14:textId="77777777" w:rsidR="007F1207" w:rsidRPr="003B7A8D" w:rsidRDefault="007F1207" w:rsidP="003B7A8D">
      <w:pPr>
        <w:ind w:firstLine="709"/>
        <w:jc w:val="both"/>
        <w:rPr>
          <w:rFonts w:ascii="Times New Roman" w:hAnsi="Times New Roman" w:cs="Times New Roman"/>
        </w:rPr>
      </w:pPr>
    </w:p>
    <w:p w14:paraId="61CCF02E" w14:textId="77777777" w:rsidR="007F1207" w:rsidRPr="003B7A8D" w:rsidRDefault="007F1207" w:rsidP="003B7A8D">
      <w:pPr>
        <w:ind w:firstLine="709"/>
        <w:jc w:val="both"/>
        <w:rPr>
          <w:rFonts w:ascii="Times New Roman" w:hAnsi="Times New Roman" w:cs="Times New Roman"/>
        </w:rPr>
      </w:pPr>
    </w:p>
    <w:p w14:paraId="0E27100C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B9F4F17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9A9D7B4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3C516FF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3B0FD8D4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9FE0C96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235D2F3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5EA82CD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0A8DA19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8C3D304" w14:textId="6249EE6B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B7A8D">
        <w:rPr>
          <w:rFonts w:ascii="Times New Roman" w:hAnsi="Times New Roman" w:cs="Times New Roman"/>
          <w:b/>
          <w:sz w:val="28"/>
          <w:szCs w:val="28"/>
        </w:rPr>
        <w:t xml:space="preserve">Глава 10. </w:t>
      </w:r>
      <w:r w:rsidRPr="003B7A8D">
        <w:rPr>
          <w:rFonts w:ascii="Times New Roman" w:eastAsiaTheme="minorHAnsi" w:hAnsi="Times New Roman" w:cs="Times New Roman"/>
          <w:b/>
          <w:sz w:val="28"/>
          <w:szCs w:val="28"/>
        </w:rPr>
        <w:t>Перспективные топливные балансы</w:t>
      </w:r>
    </w:p>
    <w:p w14:paraId="7B830370" w14:textId="77777777" w:rsidR="007F1207" w:rsidRPr="003B7A8D" w:rsidRDefault="007F1207" w:rsidP="003B7A8D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C27C85C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sz w:val="32"/>
        </w:rPr>
      </w:pPr>
    </w:p>
    <w:p w14:paraId="4D3E682F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2FA92A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79A526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C16412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28C209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7AA88F49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F8DD051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E7D835F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025CC72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52111D9" w14:textId="7777777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0B682E9" w14:textId="4C40E337" w:rsidR="007F1207" w:rsidRPr="003B7A8D" w:rsidRDefault="007F1207" w:rsidP="003B7A8D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3B7A8D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Fonts w:ascii="Arial Unicode MS" w:eastAsia="Arial Unicode MS" w:hAnsi="Arial Unicode MS" w:cs="Arial Unicode MS"/>
          <w:color w:val="auto"/>
          <w:sz w:val="28"/>
          <w:szCs w:val="24"/>
          <w:lang w:bidi="ru-RU"/>
        </w:rPr>
        <w:id w:val="-31772909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color w:val="000000"/>
        </w:rPr>
      </w:sdtEndPr>
      <w:sdtContent>
        <w:p w14:paraId="5B141C85" w14:textId="77777777" w:rsidR="00F977BC" w:rsidRPr="003B7A8D" w:rsidRDefault="00F977BC" w:rsidP="003B7A8D">
          <w:pPr>
            <w:pStyle w:val="af0"/>
            <w:spacing w:line="240" w:lineRule="auto"/>
            <w:ind w:firstLine="426"/>
            <w:jc w:val="both"/>
            <w:rPr>
              <w:rFonts w:ascii="Times New Roman" w:hAnsi="Times New Roman" w:cs="Times New Roman"/>
              <w:color w:val="auto"/>
              <w:sz w:val="28"/>
              <w:szCs w:val="24"/>
            </w:rPr>
          </w:pPr>
          <w:r w:rsidRPr="003B7A8D">
            <w:rPr>
              <w:rFonts w:ascii="Times New Roman" w:hAnsi="Times New Roman" w:cs="Times New Roman"/>
              <w:color w:val="auto"/>
              <w:sz w:val="28"/>
              <w:szCs w:val="24"/>
            </w:rPr>
            <w:t>Оглавление</w:t>
          </w:r>
        </w:p>
        <w:p w14:paraId="2D96F3DB" w14:textId="4DC0949D" w:rsidR="00345E66" w:rsidRPr="003B7A8D" w:rsidRDefault="00F977BC" w:rsidP="003B7A8D">
          <w:pPr>
            <w:pStyle w:val="13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r w:rsidRPr="003B7A8D">
            <w:rPr>
              <w:rFonts w:ascii="Times New Roman" w:hAnsi="Times New Roman" w:cs="Times New Roman"/>
              <w:bCs/>
              <w:color w:val="auto"/>
            </w:rPr>
            <w:fldChar w:fldCharType="begin"/>
          </w:r>
          <w:r w:rsidRPr="003B7A8D">
            <w:rPr>
              <w:rFonts w:ascii="Times New Roman" w:hAnsi="Times New Roman" w:cs="Times New Roman"/>
              <w:bCs/>
              <w:color w:val="auto"/>
            </w:rPr>
            <w:instrText xml:space="preserve"> TOC \o "1-3" \h \z \u </w:instrText>
          </w:r>
          <w:r w:rsidRPr="003B7A8D">
            <w:rPr>
              <w:rFonts w:ascii="Times New Roman" w:hAnsi="Times New Roman" w:cs="Times New Roman"/>
              <w:bCs/>
              <w:color w:val="auto"/>
            </w:rPr>
            <w:fldChar w:fldCharType="separate"/>
          </w:r>
          <w:hyperlink w:anchor="_Toc53753151" w:history="1">
            <w:r w:rsidR="00345E66" w:rsidRPr="003B7A8D">
              <w:rPr>
                <w:rStyle w:val="a3"/>
                <w:rFonts w:ascii="Times New Roman" w:hAnsi="Times New Roman" w:cs="Times New Roman"/>
                <w:noProof/>
                <w:color w:val="auto"/>
              </w:rPr>
              <w:t>Расчёты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_Toc53753151 \h </w:instrTex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8562F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1315F4B9" w14:textId="189345A6" w:rsidR="00345E66" w:rsidRPr="003B7A8D" w:rsidRDefault="00BC5E55" w:rsidP="003B7A8D">
          <w:pPr>
            <w:pStyle w:val="13"/>
            <w:tabs>
              <w:tab w:val="right" w:leader="dot" w:pos="9730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53753152" w:history="1">
            <w:r w:rsidR="00345E66" w:rsidRPr="003B7A8D">
              <w:rPr>
                <w:rStyle w:val="a3"/>
                <w:rFonts w:ascii="Times New Roman" w:hAnsi="Times New Roman" w:cs="Times New Roman"/>
                <w:noProof/>
                <w:color w:val="auto"/>
              </w:rPr>
              <w:t>Расчёты по каждому источнику тепловой энергии нормативных запасов аварийных видов топлива</w: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_Toc53753152 \h </w:instrTex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8562F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t>17</w:t>
            </w:r>
            <w:r w:rsidR="00345E66" w:rsidRPr="003B7A8D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C5A20B8" w14:textId="77777777" w:rsidR="00F977BC" w:rsidRPr="003B7A8D" w:rsidRDefault="00F977BC" w:rsidP="003B7A8D">
          <w:pPr>
            <w:jc w:val="both"/>
            <w:rPr>
              <w:rFonts w:ascii="Times New Roman" w:hAnsi="Times New Roman" w:cs="Times New Roman"/>
              <w:sz w:val="28"/>
            </w:rPr>
          </w:pPr>
          <w:r w:rsidRPr="003B7A8D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38A5FF92" w14:textId="77777777" w:rsidR="00F977BC" w:rsidRPr="003B7A8D" w:rsidRDefault="00F977BC" w:rsidP="003B7A8D">
      <w:pPr>
        <w:pStyle w:val="50"/>
        <w:shd w:val="clear" w:color="auto" w:fill="auto"/>
        <w:spacing w:after="0" w:line="220" w:lineRule="exact"/>
        <w:ind w:right="40" w:firstLine="0"/>
        <w:jc w:val="center"/>
        <w:rPr>
          <w:b w:val="0"/>
          <w:sz w:val="22"/>
          <w:szCs w:val="22"/>
        </w:rPr>
      </w:pPr>
    </w:p>
    <w:p w14:paraId="534A5DE1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67005268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2665F89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7C6BD8FE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0707A63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06141A62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C44E317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09C8B9C2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748AF721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2379AE9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7A3EA21A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FDDA7E5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057EDE20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6F1C349C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281B2D59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35A77FBB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75DBFEF3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3D09E33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551CFFC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6EA4DEFF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60BBE6B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B94EA5C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2AEF9CF2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564BB5E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474DB9E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21A0767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B9ACD70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0CC8256C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75504AA4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244C6E71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23359814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A18057D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66977E86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CDDCD05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440F19B3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259BC8D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7A31C81" w14:textId="7070DCA2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34CD2B30" w14:textId="3DFE9F7D" w:rsidR="00692A8C" w:rsidRPr="003B7A8D" w:rsidRDefault="00692A8C" w:rsidP="003B7A8D">
      <w:pPr>
        <w:pStyle w:val="20"/>
        <w:shd w:val="clear" w:color="auto" w:fill="auto"/>
        <w:spacing w:before="0" w:line="220" w:lineRule="exact"/>
      </w:pPr>
    </w:p>
    <w:p w14:paraId="6C394A16" w14:textId="6CDC195D" w:rsidR="00692A8C" w:rsidRPr="003B7A8D" w:rsidRDefault="00692A8C" w:rsidP="003B7A8D">
      <w:pPr>
        <w:pStyle w:val="20"/>
        <w:shd w:val="clear" w:color="auto" w:fill="auto"/>
        <w:spacing w:before="0" w:line="220" w:lineRule="exact"/>
      </w:pPr>
    </w:p>
    <w:p w14:paraId="52C5E9DD" w14:textId="0DA99E7A" w:rsidR="00692A8C" w:rsidRPr="003B7A8D" w:rsidRDefault="00692A8C" w:rsidP="003B7A8D">
      <w:pPr>
        <w:pStyle w:val="20"/>
        <w:shd w:val="clear" w:color="auto" w:fill="auto"/>
        <w:spacing w:before="0" w:line="220" w:lineRule="exact"/>
      </w:pPr>
    </w:p>
    <w:p w14:paraId="3F3163F8" w14:textId="77777777" w:rsidR="00692A8C" w:rsidRPr="003B7A8D" w:rsidRDefault="00692A8C" w:rsidP="003B7A8D">
      <w:pPr>
        <w:pStyle w:val="20"/>
        <w:shd w:val="clear" w:color="auto" w:fill="auto"/>
        <w:spacing w:before="0" w:line="220" w:lineRule="exact"/>
      </w:pPr>
    </w:p>
    <w:p w14:paraId="67894BF0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1933368B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CC02BBD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535AE92C" w14:textId="77777777" w:rsidR="00F977BC" w:rsidRPr="003B7A8D" w:rsidRDefault="00F977BC" w:rsidP="003B7A8D">
      <w:pPr>
        <w:pStyle w:val="20"/>
        <w:shd w:val="clear" w:color="auto" w:fill="auto"/>
        <w:spacing w:before="0" w:line="220" w:lineRule="exact"/>
      </w:pPr>
    </w:p>
    <w:p w14:paraId="61B00BF5" w14:textId="77777777" w:rsidR="004A4FF1" w:rsidRPr="003B7A8D" w:rsidRDefault="004A4FF1" w:rsidP="003B7A8D">
      <w:pPr>
        <w:rPr>
          <w:sz w:val="2"/>
          <w:szCs w:val="2"/>
        </w:rPr>
        <w:sectPr w:rsidR="004A4FF1" w:rsidRPr="003B7A8D" w:rsidSect="007F12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39C7A114" w14:textId="77777777" w:rsidR="004A4FF1" w:rsidRPr="003B7A8D" w:rsidRDefault="00DD166D" w:rsidP="003B7A8D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3610638"/>
      <w:bookmarkStart w:id="2" w:name="_Toc53753151"/>
      <w:r w:rsidRPr="003B7A8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Расчёты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</w:t>
      </w:r>
      <w:bookmarkEnd w:id="1"/>
      <w:bookmarkEnd w:id="2"/>
    </w:p>
    <w:p w14:paraId="3A7B4565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Расчёты по каждому источнику тепловой энергии перспективных максимальных часовых и годовых расходов основного вида топлива для зимнего, летнего и переходного периодов выполнены в соответствии с «Методическими указаниями по определению расходов топлива, электроэнергии и воды на выработку тепла отопительными котельными коммунальных теплоэнергетических предприятий».</w:t>
      </w:r>
    </w:p>
    <w:p w14:paraId="26221852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Основным видом топлива является природный газ. Подача природного газа на котельные осуществляется по системе газоснабжения.</w:t>
      </w:r>
    </w:p>
    <w:p w14:paraId="050BD976" w14:textId="05EFE423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 xml:space="preserve">Система газоснабжения </w:t>
      </w:r>
      <w:proofErr w:type="spellStart"/>
      <w:r w:rsidR="004B7194" w:rsidRPr="003B7A8D">
        <w:rPr>
          <w:b w:val="0"/>
        </w:rPr>
        <w:t>Алнаш</w:t>
      </w:r>
      <w:r w:rsidR="008605CF" w:rsidRPr="003B7A8D">
        <w:rPr>
          <w:b w:val="0"/>
        </w:rPr>
        <w:t>ского</w:t>
      </w:r>
      <w:proofErr w:type="spellEnd"/>
      <w:r w:rsidR="008605CF" w:rsidRPr="003B7A8D">
        <w:rPr>
          <w:b w:val="0"/>
        </w:rPr>
        <w:t xml:space="preserve"> района</w:t>
      </w:r>
      <w:r w:rsidRPr="003B7A8D">
        <w:rPr>
          <w:b w:val="0"/>
        </w:rPr>
        <w:t xml:space="preserve"> - смешанная, состоящая из кольцевых газопроводов среднего давления и тупиковых газопроводов низкого давления. Кольцевые сети представляют собой систему замкнутых газопроводов, благодаря чему достигается более равномерный режим давления газа у всех потребителей и облегчается проведение ремонтных и эксплуатационных работ.</w:t>
      </w:r>
    </w:p>
    <w:p w14:paraId="32A224E9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Классификация газопроводов:</w:t>
      </w:r>
    </w:p>
    <w:p w14:paraId="116EDC75" w14:textId="77777777" w:rsidR="004A4FF1" w:rsidRPr="003B7A8D" w:rsidRDefault="00DD166D" w:rsidP="003B7A8D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вид транспортируемого газа - природный;</w:t>
      </w:r>
    </w:p>
    <w:p w14:paraId="650C37DD" w14:textId="77777777" w:rsidR="004A4FF1" w:rsidRPr="003B7A8D" w:rsidRDefault="00DD166D" w:rsidP="003B7A8D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давление газа: высокое 1,2 МПа, среднее 0,3 МПа, низкое 0,005 МПа;</w:t>
      </w:r>
    </w:p>
    <w:p w14:paraId="20C7FE71" w14:textId="77777777" w:rsidR="004A4FF1" w:rsidRPr="003B7A8D" w:rsidRDefault="00DD166D" w:rsidP="003B7A8D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местоположение относительно земли - подземные, надземные;</w:t>
      </w:r>
    </w:p>
    <w:p w14:paraId="3378F0C5" w14:textId="77777777" w:rsidR="004A4FF1" w:rsidRPr="003B7A8D" w:rsidRDefault="00DD166D" w:rsidP="003B7A8D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назначение в системе газораспределения - магистральные, распределительные, вводы, вводные газопроводы (ввод в здание);</w:t>
      </w:r>
    </w:p>
    <w:p w14:paraId="41B9867D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Принцип построения (распределительные газопроводы) - кольцевые, тупиковые. Материал труб - сталь, полиэтилен.</w:t>
      </w:r>
    </w:p>
    <w:p w14:paraId="056949D9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По числу ступеней давления система газоснабжения - трехступенчатая.</w:t>
      </w:r>
    </w:p>
    <w:p w14:paraId="3342B48B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Газопроводы высокого давления служат для питания распределительных газопроводов среднего давления через газорегуляторные пункты (ГРП).</w:t>
      </w:r>
    </w:p>
    <w:p w14:paraId="21150081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Газопроводы среднего давления предназначены для питания газопроводов низкого давления через квартальные ГРП в районах многоэтажной застройки и ГРПТТТ для индивидуальных потребителей.</w:t>
      </w:r>
    </w:p>
    <w:p w14:paraId="3DC11DB2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Подача газа в промышленные и коммунально-бытовые предприятия осуществляется также посредством газопроводов среднего давления (через местные ГРП и ГРУ).</w:t>
      </w:r>
    </w:p>
    <w:p w14:paraId="349CFE6C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Газопроводы низкого давления предназначены для подачи газа жилым зданиям.</w:t>
      </w:r>
    </w:p>
    <w:p w14:paraId="05D93706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 xml:space="preserve">Многоквартирная жилая застройка обеспечивается газом для </w:t>
      </w:r>
      <w:proofErr w:type="spellStart"/>
      <w:r w:rsidR="00B24268" w:rsidRPr="003B7A8D">
        <w:rPr>
          <w:b w:val="0"/>
        </w:rPr>
        <w:t>хоз</w:t>
      </w:r>
      <w:proofErr w:type="spellEnd"/>
      <w:r w:rsidR="00B24268" w:rsidRPr="003B7A8D">
        <w:rPr>
          <w:b w:val="0"/>
        </w:rPr>
        <w:t>-бытовых нужд населения</w:t>
      </w:r>
      <w:r w:rsidRPr="003B7A8D">
        <w:rPr>
          <w:b w:val="0"/>
        </w:rPr>
        <w:t>.</w:t>
      </w:r>
    </w:p>
    <w:p w14:paraId="7920A716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Индивидуальная жилая застройка обеспечивается отоплением и горячим водоснабжением от индивидуальных газовых водонагревателей.</w:t>
      </w:r>
    </w:p>
    <w:p w14:paraId="4A42F02D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 xml:space="preserve">В соответствии с Приказом Министерства промышленности и энергетики Российской Федерации </w:t>
      </w:r>
      <w:r w:rsidRPr="003B7A8D">
        <w:rPr>
          <w:b w:val="0"/>
        </w:rPr>
        <w:lastRenderedPageBreak/>
        <w:t>от 04.10.2005 №265 нормативы технологических затрат и потерь энергоресурсов при передаче тепловой энергии, устанавливаемые на период регулирования тарифов на тепловую энергию (мощность) и платы за услуги по передаче тепловой энергии (мощности), разрабатываются для каждой тепловой сети независимо от величины присоединенной к ней расчётной тепловой нагрузки.</w:t>
      </w:r>
    </w:p>
    <w:p w14:paraId="0504D17B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Исходными данными для расчета перспективной потребности в топливе являются существующие и перспективные нагрузки в системах централизованного теплоснабжения, а также соответствующие данным приростам, приросты теплопотребления и выработки тепловой энергии на теплоисточниках. Перспективные балансы тепловой энергии по каждому теплоисточнику подробно рассмотрены в Книге 4 Обосновывающих материалов.</w:t>
      </w:r>
    </w:p>
    <w:p w14:paraId="24E51B13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Требуемые объемы потребления топлива по каждому источнику централизованного теплоснабжения на каждом этапе актуализации Схемы теплоснабжения представлены в таблице 1.</w:t>
      </w:r>
    </w:p>
    <w:p w14:paraId="044C7502" w14:textId="77777777" w:rsidR="00B24268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Потребление топлива индивидуальными котельными представлено в таблице 2.</w:t>
      </w:r>
    </w:p>
    <w:p w14:paraId="132180EB" w14:textId="77777777" w:rsidR="008605CF" w:rsidRPr="003B7A8D" w:rsidRDefault="008605CF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</w:p>
    <w:p w14:paraId="289D36B5" w14:textId="22F459B0" w:rsidR="00F96C83" w:rsidRPr="003B7A8D" w:rsidRDefault="00B24268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  <w:sectPr w:rsidR="00F96C83" w:rsidRPr="003B7A8D" w:rsidSect="007F1207">
          <w:type w:val="continuous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 w:rsidRPr="003B7A8D">
        <w:rPr>
          <w:b w:val="0"/>
        </w:rPr>
        <w:t>Таблица 1 - Расходы топлива по источникам тепловой энергии в течение расчетного периода актуализации Схемы теплоснабжения.</w:t>
      </w:r>
    </w:p>
    <w:tbl>
      <w:tblPr>
        <w:tblW w:w="190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1029"/>
        <w:gridCol w:w="2057"/>
        <w:gridCol w:w="1628"/>
        <w:gridCol w:w="1359"/>
        <w:gridCol w:w="992"/>
        <w:gridCol w:w="1138"/>
        <w:gridCol w:w="1291"/>
        <w:gridCol w:w="832"/>
        <w:gridCol w:w="1304"/>
        <w:gridCol w:w="1252"/>
        <w:gridCol w:w="904"/>
        <w:gridCol w:w="909"/>
        <w:gridCol w:w="1051"/>
        <w:gridCol w:w="909"/>
        <w:gridCol w:w="909"/>
        <w:gridCol w:w="909"/>
      </w:tblGrid>
      <w:tr w:rsidR="003B7A8D" w:rsidRPr="003B7A8D" w14:paraId="1C241FBF" w14:textId="77777777" w:rsidTr="003B7A8D">
        <w:trPr>
          <w:trHeight w:val="1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74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lastRenderedPageBreak/>
              <w:t>№ п/п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23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Территориальная зона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A8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Наименование котельной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F2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Адрес котельной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E0C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Вид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5C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Выработка, Гкал</w:t>
            </w: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br/>
              <w:t>2022 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52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итого, Гкал</w:t>
            </w: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br/>
              <w:t>2022г.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87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 xml:space="preserve">Расход топлива,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тыс.м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 xml:space="preserve">3/год (т/год) </w:t>
            </w: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br/>
              <w:t>2022г.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5F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Расход условного топлива, т/год</w:t>
            </w: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br/>
              <w:t>2022г.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0F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 xml:space="preserve">Удельный расход условного топлива на выработку тепловой энергии, кг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у.т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./Гкал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E7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 xml:space="preserve">Удельный расход условного топлива на полезный отпуск тепловой энергии, кг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у.т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./Гкал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F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бюджет, Гкал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761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прочие, Гкал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1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население, Гкал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BB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бюджет (ПУ), Гкал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3B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прочие (ПУ), Гкал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C9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2"/>
                <w:lang w:bidi="ar-SA"/>
              </w:rPr>
              <w:t>Отпуск тепловой энергии население (ПУ), Гкал</w:t>
            </w:r>
          </w:p>
        </w:tc>
      </w:tr>
      <w:tr w:rsidR="003B7A8D" w:rsidRPr="003B7A8D" w14:paraId="3C5DF4C5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00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43D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BC3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 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7A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с.п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пер. Школьный д.10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EF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14D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558.00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AA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443.60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9E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119195.00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B3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150.42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E7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269.58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0B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339.10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5B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344.90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4D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98.70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C1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D5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344.90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A7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AB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7BF5E3BA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384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9E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0D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24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Шайтаново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E16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Шайтаново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Заречная д. 2б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82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48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411.40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B6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401.40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F2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28402.00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B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35.84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D8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87.13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EB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89.30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63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401.40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D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EA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37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330.40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5A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E6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59DE23C4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B16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4FD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B44A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20 </w:t>
            </w:r>
          </w:p>
          <w:p w14:paraId="141B3544" w14:textId="3BB1660D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Куюк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7B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Куюк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пер. Школьный д.2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2F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C44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345.20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C6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335.60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5C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43322.00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B6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54.67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EF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158.38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639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162.91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B7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335.60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B4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F3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65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266.60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67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A4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468ED913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BD9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EE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49D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Кот № 40</w:t>
            </w:r>
          </w:p>
          <w:p w14:paraId="2294FAA3" w14:textId="50D9BF08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Кузюмово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87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Кузюмово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80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06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49.70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0A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F9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EA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76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58.85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80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60.31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7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9E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72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E6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0B5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39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54998EFB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BFA" w14:textId="43C09BA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A0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Алнашское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64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№1 «Центральная»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25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Пушкинская д. 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7C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FC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9896.70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8E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8625.30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80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1220180.00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4A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1539.87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C9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155.59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1C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178.53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0D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2837.85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37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2015.63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D1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3771.82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7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2360.65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B8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1049.36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9E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1780.62</w:t>
            </w:r>
          </w:p>
        </w:tc>
      </w:tr>
      <w:tr w:rsidR="003B7A8D" w:rsidRPr="003B7A8D" w14:paraId="73E3E170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1F62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12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BC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№2 «Школьная»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E6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Восточная д.10а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80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3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3892.84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3A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3529.64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71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523375.00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1A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660.50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F11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169.67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2C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187.13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9F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2646.70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33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7.83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FC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875.11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E1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1527.80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4A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7.83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84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768.61</w:t>
            </w:r>
          </w:p>
        </w:tc>
      </w:tr>
      <w:tr w:rsidR="003B7A8D" w:rsidRPr="003B7A8D" w14:paraId="6CB2C42E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F0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97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2D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№3 «ЦРБ»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07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Векшиной д. 5а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3D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8D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3398.60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0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3201.90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F1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356540.00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D2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449.95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77A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132.39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78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140.53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2F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3072.10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4E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80.60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6C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49.20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8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3016.30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F7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1C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64029F6B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057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C52C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25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№6 «Кирпичная»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FB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Заводская д.10а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AA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CFA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1785.44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77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1498.54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28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228150.00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50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287.93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87D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161.26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30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192.14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FE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15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77.20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35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1421.34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94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99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D8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943.46</w:t>
            </w:r>
          </w:p>
        </w:tc>
      </w:tr>
      <w:tr w:rsidR="003B7A8D" w:rsidRPr="003B7A8D" w14:paraId="2E0DA8A0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8E4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7AE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AC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№13 «АБК»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C1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Коммунальная д.7б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30B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E8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222.50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E9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201.70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BA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19840.00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82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25.04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85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112.53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5E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124.14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3C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201.70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AE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4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EA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165.70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13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12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50AA789B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FC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50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310" w14:textId="77777777" w:rsidR="00AF35E1" w:rsidRP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Котельная № 1 </w:t>
            </w:r>
          </w:p>
          <w:p w14:paraId="5734DD77" w14:textId="77777777" w:rsidR="00AF35E1" w:rsidRP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УР, </w:t>
            </w:r>
            <w:proofErr w:type="spellStart"/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>с.Алнаши</w:t>
            </w:r>
            <w:proofErr w:type="spellEnd"/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>,</w:t>
            </w:r>
          </w:p>
          <w:p w14:paraId="609E15EB" w14:textId="2220F36D" w:rsidR="003B7A8D" w:rsidRPr="003B7A8D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 ул. Ленина, 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33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D12" w14:textId="4A70F4C6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410" w14:textId="2F8C9D17" w:rsidR="003B7A8D" w:rsidRPr="003B7A8D" w:rsidRDefault="00AF35E1" w:rsidP="00AF35E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187,67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290" w14:textId="2BD3B402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187,67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59B" w14:textId="1A0FC06D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20,37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63D" w14:textId="00182BF6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23,63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E37" w14:textId="46456CD3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160,45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577" w14:textId="3EBDE960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CFD" w14:textId="3EBF85BE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25E" w14:textId="547AA642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EAC" w14:textId="4A982646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125,71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41D" w14:textId="056080D4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806" w14:textId="623AFF02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6ED" w14:textId="02FEFA11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125,71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5D31B640" w14:textId="77777777" w:rsidTr="003B7A8D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93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486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B2B" w14:textId="3DE4F532" w:rsidR="00AF35E1" w:rsidRP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Котельная №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>2</w:t>
            </w: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 </w:t>
            </w:r>
          </w:p>
          <w:p w14:paraId="0680E2AC" w14:textId="77777777" w:rsidR="00AF35E1" w:rsidRP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УР, </w:t>
            </w:r>
            <w:proofErr w:type="spellStart"/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>с.Алнаши</w:t>
            </w:r>
            <w:proofErr w:type="spellEnd"/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>,</w:t>
            </w:r>
          </w:p>
          <w:p w14:paraId="6ABCA2F9" w14:textId="19848FFE" w:rsidR="003B7A8D" w:rsidRPr="003B7A8D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AF35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bidi="ar-SA"/>
              </w:rPr>
              <w:t xml:space="preserve"> ул. Ленина, 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06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454" w14:textId="5C2AE1D0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0AD6" w14:textId="0F7209B3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187,67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1EE" w14:textId="428724CC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187,67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AE86" w14:textId="0A770C1A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20,38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636" w14:textId="17268170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23,63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CB0" w14:textId="76ABE8C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160,45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692E" w14:textId="7B31C0D4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39F" w14:textId="718029C1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29E" w14:textId="5CCED223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8A9" w14:textId="328D4AED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125,71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62D" w14:textId="0ACC15ED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  <w:r w:rsidR="00AF35E1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1AF" w14:textId="5271DDF8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1CC" w14:textId="7F5E6F3C" w:rsidR="003B7A8D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125,71</w:t>
            </w:r>
          </w:p>
        </w:tc>
      </w:tr>
      <w:tr w:rsidR="003B7A8D" w:rsidRPr="003B7A8D" w14:paraId="391DF9A4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89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69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0F2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19</w:t>
            </w:r>
          </w:p>
          <w:p w14:paraId="5E31690C" w14:textId="21DAEC04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C8C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95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26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51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CC8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A3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B4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81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DD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F4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BC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7F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2B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EB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0DD64B7A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1EF" w14:textId="329FF64C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0FF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51F2" w14:textId="0BAD75A3" w:rsidR="003B7A8D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27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31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F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B21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147.90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EE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144.30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36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25329.00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53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31.97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0C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216.13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15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221.52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01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144.30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F2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0C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28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144.30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82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A3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0125B44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A5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68F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A93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29</w:t>
            </w:r>
          </w:p>
          <w:p w14:paraId="4562D7B4" w14:textId="682A0925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05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70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A28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E51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07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C2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6F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F91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E2D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38D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446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17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F0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C9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591A92F0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D4C" w14:textId="3941461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325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E56" w14:textId="77777777" w:rsidR="000622BB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 30</w:t>
            </w:r>
          </w:p>
          <w:p w14:paraId="35B8B78E" w14:textId="4269E384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с. Алнаши, ул. Первомайская 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98C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9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2C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7C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5A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27145.00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35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13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C6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81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76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1A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9B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9C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E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41A73867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732" w14:textId="7D7AABD8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C97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A33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36</w:t>
            </w:r>
          </w:p>
          <w:p w14:paraId="1DB43769" w14:textId="5EF73FB4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6B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6F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3B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4B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CEE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02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295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41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0C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77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B4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26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D7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7B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5265DDFA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B0D8" w14:textId="7D1B203F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7BF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0E9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39</w:t>
            </w:r>
          </w:p>
          <w:p w14:paraId="2097ECF4" w14:textId="089B2C9A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Труда 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C2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Алнаши, ул. Труда 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3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7D8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80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D3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7D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04D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CF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FE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4A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C1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24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94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97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3D60D400" w14:textId="77777777" w:rsidTr="003B7A8D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CCF" w14:textId="6DFD40A0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4A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Асановское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CFE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№18</w:t>
            </w:r>
          </w:p>
          <w:p w14:paraId="402C56F9" w14:textId="06BBD149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Асаново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C6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Асаново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Крылова д. 1д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62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C8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1148.54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D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1002.34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68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140092.00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B5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176.80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52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153.93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537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176.38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5F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850.45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C3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CB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103.19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4E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405.95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E5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D3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103.19</w:t>
            </w:r>
          </w:p>
        </w:tc>
      </w:tr>
      <w:tr w:rsidR="003B7A8D" w:rsidRPr="003B7A8D" w14:paraId="3E2D05A9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FD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F4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Байтеряковское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0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14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д.Байтеряково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E4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д.Байтеряково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Молодежная д. 1а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33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54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1071.80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E9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909.30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1D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137963.00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927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174.11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B6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162.45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6F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191.48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86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909.30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8B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B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9D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709.60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24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0B9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CB1E259" w14:textId="77777777" w:rsidTr="003B7A8D">
        <w:trPr>
          <w:trHeight w:val="9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1C1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F63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C28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№21 </w:t>
            </w:r>
          </w:p>
          <w:p w14:paraId="02ADE6D9" w14:textId="586BA50A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Котнырево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C4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Котнырево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Новая д. 1а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C0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C22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307.50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BA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82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54774.00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6E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69.12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8A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224.80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8E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230.42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D3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6F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B9E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5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B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E0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2D5CD794" w14:textId="77777777" w:rsidTr="003B7A8D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13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266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BC1" w14:textId="77777777" w:rsidR="000622BB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 37</w:t>
            </w:r>
          </w:p>
          <w:p w14:paraId="1D5E033B" w14:textId="10C9D6AB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Елкибаево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F8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Елкибаево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Школьная д. 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1C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F9E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54.40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20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53.10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A1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6842.00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6B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41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158.72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C8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162.61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F2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53.10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19F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58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03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DD6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BC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70F379BA" w14:textId="77777777" w:rsidTr="003B7A8D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1C9" w14:textId="02F8B658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EA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BC7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 33</w:t>
            </w:r>
          </w:p>
          <w:p w14:paraId="27E6FB77" w14:textId="1A780F89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Юмья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клуб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7D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Юмья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09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97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5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CE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10561.00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45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13.33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40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275.94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4E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282.97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B2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D2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38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7A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37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CA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529E33EE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D79" w14:textId="00E2B3D5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0E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«Варзи-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Ятчинское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13F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котельная № 4   </w:t>
            </w:r>
          </w:p>
          <w:p w14:paraId="5B0F7E81" w14:textId="38B18093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с. Варзи-Ятчи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AB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Варзи-Ятчи, ул. Байтерякова д. 22а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90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2E0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431.90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E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412.90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D82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61801.00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62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77.99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B3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180.58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39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188.89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23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412.90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45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C7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0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412.90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6B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7D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31073F91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DC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BB8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1BC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котельная № 22  </w:t>
            </w:r>
          </w:p>
          <w:p w14:paraId="7396D86B" w14:textId="12DE5A9A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Варзи-Ятчи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442" w14:textId="70E4EACC" w:rsidR="003B7A8D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Варзи-Ятчи, ул. Дружбы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FDB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309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393.85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62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384.25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20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57165.00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6C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72.14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00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183.17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20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187.75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7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179.00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30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EA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205.25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3F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144.40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D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2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205.25</w:t>
            </w:r>
          </w:p>
        </w:tc>
      </w:tr>
      <w:tr w:rsidR="003B7A8D" w:rsidRPr="003B7A8D" w14:paraId="238891FB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BB1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C7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5DD" w14:textId="77777777" w:rsidR="000622BB" w:rsidRDefault="000622BB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№31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</w:t>
            </w:r>
          </w:p>
          <w:p w14:paraId="496E92BB" w14:textId="2E37808B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 Ляли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4AE" w14:textId="3A8F194E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 Ляли, ул. Широкая д. 18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B6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6C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50.50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2E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49.30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E4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12275.00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3A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15.49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21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306.75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85E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314.22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FB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49.30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BA0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AA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57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46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57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BD86F1B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E4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15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6E4" w14:textId="56F6775E" w:rsidR="000622BB" w:rsidRDefault="000622BB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№32</w:t>
            </w:r>
          </w:p>
          <w:p w14:paraId="57FC4F4B" w14:textId="322841EA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 Ляли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C4EB" w14:textId="1ECAA014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 Ляли, ул. Широкая д. 14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89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EBB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00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46.10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83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12309.00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AD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15.53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9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328.41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F8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336.96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C3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46.10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49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26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1FA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9EF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8D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6AE13370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A3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E7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59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ООО "Санаторий Варзи-Ятчи"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D48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с. Варзи-Ятчи, ул. Курортная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C86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2A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9540.48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1C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498.48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E5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2C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E9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0A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55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381.48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A9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49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117.00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9D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11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25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0ED25494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5D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5C9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Кузебаевское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BBD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 12</w:t>
            </w:r>
          </w:p>
          <w:p w14:paraId="1B2C88D0" w14:textId="79F0BC49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E6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50а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FA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F0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515.80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2A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482.50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60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71999.00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E1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90.86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75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176.16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9B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188.32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9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482.50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B3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E6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0C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482.50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BF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A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4C99DE08" w14:textId="77777777" w:rsidTr="003B7A8D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2E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134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DF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клуб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EF8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3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D4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068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CE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CB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13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41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67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D9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AF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81C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D9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47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3B7A8D" w:rsidRPr="003B7A8D" w14:paraId="72705BC8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733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7C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96D" w14:textId="6C86942E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 41</w:t>
            </w:r>
          </w:p>
          <w:p w14:paraId="784ED3FD" w14:textId="3CCBDCA5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клуб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8B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клубная д. 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C172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D2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42.30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17F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41.30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8B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8E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22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69.15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5E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70.82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3A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BF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62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6B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5A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EC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34109ACC" w14:textId="77777777" w:rsidTr="003B7A8D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B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DB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Муважинское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FB4" w14:textId="77777777" w:rsidR="000622BB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№15</w:t>
            </w:r>
          </w:p>
          <w:p w14:paraId="23975A94" w14:textId="1ABECC30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Муважи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7B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Муважи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Фестивальная д. 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FB6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BFF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625.20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39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567.60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C6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52049.00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8D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65.69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20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105.06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11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115.73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CC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567.60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E6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8B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70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531.80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27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09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396C696" w14:textId="77777777" w:rsidTr="003B7A8D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6450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9F4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77E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</w:t>
            </w:r>
            <w:r w:rsidR="003B7A8D"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отельная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№ 42</w:t>
            </w:r>
          </w:p>
          <w:p w14:paraId="0AEFE074" w14:textId="28D37F3C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клуб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A8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9336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41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56.90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9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55.50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41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22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2.93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DD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51.41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CC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52.70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2B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55.50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C7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DB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A3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77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EE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7A24C7D" w14:textId="77777777" w:rsidTr="003B7A8D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136" w14:textId="1E8BED8B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01B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Писеевское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F21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10 </w:t>
            </w:r>
          </w:p>
          <w:p w14:paraId="774E8EF0" w14:textId="0F5F89B1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Сырьез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5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Сырьез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пер. Молодежный д.5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D02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04C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1347.24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20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1154.84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9C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159329.00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FF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201.07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ABF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149.25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22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174.11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62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869.64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E9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84.80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68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200.40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E9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305.10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240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2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2ACD418A" w14:textId="77777777" w:rsidTr="003B7A8D">
        <w:trPr>
          <w:trHeight w:val="12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0D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B6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«Ромашкинское»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39E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котельная № 16  </w:t>
            </w:r>
          </w:p>
          <w:p w14:paraId="726934D8" w14:textId="03858D0C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Шудья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0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Шудья, ул. Запрудная д. 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0F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999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208.30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CD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200.50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ED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36144.00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901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45.61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C6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218.98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59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227.50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4A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200.50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08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36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03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200.50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BD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B53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74EC611" w14:textId="77777777" w:rsidTr="003B7A8D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712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283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E5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23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д.Казаково</w:t>
            </w:r>
            <w:proofErr w:type="spellEnd"/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22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д.Казаково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Клубная д.5а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B5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CE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94.50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8E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92.20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6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16486.00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F5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20.81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79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220.16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C2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225.65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B3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92.20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D4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2C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2A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92.20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F9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0A3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0C19E57A" w14:textId="77777777" w:rsidTr="003B7A8D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FF9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D54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520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котельная № 5  </w:t>
            </w:r>
          </w:p>
          <w:p w14:paraId="532582AE" w14:textId="28172635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д.Новый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Утчан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E0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д.Новый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Поперечная д. 2а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35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6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515.70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9B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469.20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A8A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79796.00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65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100.70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6E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195.27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67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214.63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68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469.20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A0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2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87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443.80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C6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BE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3FDADD5E" w14:textId="77777777" w:rsidTr="003B7A8D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5E7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BAF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7EC" w14:textId="77777777" w:rsidR="000622BB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  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 </w:t>
            </w:r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</w:t>
            </w:r>
            <w:proofErr w:type="gramEnd"/>
            <w:r w:rsidR="000622BB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34</w:t>
            </w:r>
          </w:p>
          <w:p w14:paraId="6F5D471A" w14:textId="6F5D6908" w:rsidR="003B7A8D" w:rsidRPr="003B7A8D" w:rsidRDefault="003B7A8D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Дятлево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8E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Дятлево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F4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27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77.70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9F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75.80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93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16942.00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B5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21.38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88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275.17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21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282.07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76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75.80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B4B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17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83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C6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F9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153B9C37" w14:textId="77777777" w:rsidTr="003B7A8D">
        <w:trPr>
          <w:trHeight w:val="6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AC0" w14:textId="463B17DA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2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Староутчанское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D4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 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7A0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Старый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Молодежная д. 2а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82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DB1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431.60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6B8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421.10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F8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67141.00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00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84.73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57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196.32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CB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201.22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46B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421.10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249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B8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E5A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421.10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60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D98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A65F9F" w:rsidRPr="003B7A8D" w14:paraId="083792B1" w14:textId="77777777" w:rsidTr="00A65F9F">
        <w:trPr>
          <w:trHeight w:val="6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02AB3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2CFC5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1FD" w14:textId="52831864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Гондырево</w:t>
            </w:r>
            <w:proofErr w:type="spellEnd"/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29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68D" w14:textId="0E49886D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Гондырево</w:t>
            </w:r>
            <w:proofErr w:type="spellEnd"/>
            <w:r w:rsidRPr="00A65F9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51F1" w14:textId="573392C2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418D" w14:textId="77EA27A4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7E23" w14:textId="16F7D459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DC3B" w14:textId="3C9A1AD9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A344" w14:textId="7F04B95D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DD5" w14:textId="73483060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DF5" w14:textId="3374BC00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7814" w14:textId="205D1FD9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7C92" w14:textId="2F9B8520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B6B2" w14:textId="7C4EE66D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359" w14:textId="79EAE093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7826" w14:textId="42B666B5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3A34" w14:textId="6A8EF89B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0D0E6F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н/д</w:t>
            </w:r>
          </w:p>
        </w:tc>
      </w:tr>
      <w:tr w:rsidR="003B7A8D" w:rsidRPr="003B7A8D" w14:paraId="39DFB554" w14:textId="77777777" w:rsidTr="003B7A8D">
        <w:trPr>
          <w:trHeight w:val="10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0FB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D1A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E6B" w14:textId="77777777" w:rsidR="000622BB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№ 17  </w:t>
            </w:r>
          </w:p>
          <w:p w14:paraId="4DCBFF99" w14:textId="2BDD721D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Гондырево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06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Гондырево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23а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89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EEC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250.50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FE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232.10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26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35687.00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38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45.04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926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179.79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61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194.04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22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232.10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172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45A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25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232.10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DE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3A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3B7A8D" w:rsidRPr="003B7A8D" w14:paraId="131C9501" w14:textId="77777777" w:rsidTr="003B7A8D">
        <w:trPr>
          <w:trHeight w:val="6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2B6F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2BF2" w14:textId="77777777" w:rsidR="003B7A8D" w:rsidRPr="003B7A8D" w:rsidRDefault="003B7A8D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EF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Дроздовка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котельная ФАП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A5B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Дроздовка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0D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D4A5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7DEF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1F3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CA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C8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2AE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E71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57D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E57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908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130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AA4" w14:textId="77777777" w:rsidR="003B7A8D" w:rsidRPr="003B7A8D" w:rsidRDefault="003B7A8D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</w:tr>
      <w:tr w:rsidR="000622BB" w:rsidRPr="003B7A8D" w14:paraId="50DF3AB6" w14:textId="77777777" w:rsidTr="000622BB">
        <w:trPr>
          <w:trHeight w:val="9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F85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816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МО «Удмурт-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Тоймобашское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482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котельная №7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1C3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Малая д.5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B11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43B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842.60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61DF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711.10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8D2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124063.00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DD7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156.57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ADF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185.81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7B8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220.18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4FE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599.50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220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4E5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111.60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C23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599.50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9CC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434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0622BB" w:rsidRPr="003B7A8D" w14:paraId="7787F6E3" w14:textId="77777777" w:rsidTr="000622BB">
        <w:trPr>
          <w:trHeight w:val="9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092" w14:textId="77777777" w:rsidR="000622BB" w:rsidRPr="003B7A8D" w:rsidRDefault="000622B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C76" w14:textId="77777777" w:rsidR="000622BB" w:rsidRPr="003B7A8D" w:rsidRDefault="000622B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FEB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 котельная №26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4EE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 д. 23б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EAD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FDF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360.11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3B9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346.71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7D6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38597.00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83D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82E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135.26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325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140.49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264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235.71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8E7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111.00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FD7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6E3E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10C7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403" w14:textId="77777777" w:rsidR="000622BB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5338C3" w:rsidRPr="003B7A8D" w14:paraId="4EA2194D" w14:textId="77777777" w:rsidTr="005338C3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477" w14:textId="77777777" w:rsidR="005338C3" w:rsidRPr="003B7A8D" w:rsidRDefault="005338C3" w:rsidP="005338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8C4" w14:textId="77777777" w:rsidR="005338C3" w:rsidRPr="003B7A8D" w:rsidRDefault="005338C3" w:rsidP="005338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161" w14:textId="3242752A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25  начальной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школы и д/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с </w:t>
            </w: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Кузили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AFB3" w14:textId="5E2AA75F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Кузили</w:t>
            </w:r>
            <w:proofErr w:type="spellEnd"/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Полевая д. 8а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A5E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E6F" w14:textId="2F4881E8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94.80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E18F" w14:textId="0BAC71C2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92.50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00BE" w14:textId="7194D619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32746.00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20A" w14:textId="75E666E1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41.33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1B61" w14:textId="2305B1DD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435.92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898" w14:textId="2C8522F5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446.76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FB0" w14:textId="0A9AE946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92.50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F11" w14:textId="73F3D4DB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17A2" w14:textId="6C39B8C3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6E20" w14:textId="7D71FD8F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E61" w14:textId="1919465F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9B6" w14:textId="79AD61E1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5338C3" w:rsidRPr="003B7A8D" w14:paraId="2E700E25" w14:textId="77777777" w:rsidTr="005338C3">
        <w:trPr>
          <w:trHeight w:val="9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52D" w14:textId="77777777" w:rsidR="005338C3" w:rsidRPr="003B7A8D" w:rsidRDefault="005338C3" w:rsidP="005338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FE6" w14:textId="77777777" w:rsidR="005338C3" w:rsidRPr="003B7A8D" w:rsidRDefault="005338C3" w:rsidP="005338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7C7" w14:textId="77777777" w:rsidR="005338C3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№ 38</w:t>
            </w:r>
          </w:p>
          <w:p w14:paraId="00F03826" w14:textId="1793BB78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д. Сям-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Какси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C91F" w14:textId="4745DC8B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Кузили</w:t>
            </w:r>
            <w:proofErr w:type="spellEnd"/>
            <w:r w:rsidRPr="00CD3A0E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Юбилейная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066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B8A3" w14:textId="2E35FBC5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403.50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A32" w14:textId="68087CB8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391.20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38FF" w14:textId="28A59BFA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15095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301" w14:textId="745D8655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19.05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FC8" w14:textId="42F753C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45D" w14:textId="2555DE86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588" w14:textId="6A467D5D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391.20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BB8A" w14:textId="2D444BF4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929F" w14:textId="30228A16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069" w14:textId="38183B8B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385.30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D09" w14:textId="14B11D43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B148" w14:textId="69BC5E0B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  <w:tr w:rsidR="005338C3" w:rsidRPr="003B7A8D" w14:paraId="1C047E3D" w14:textId="77777777" w:rsidTr="000622BB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601" w14:textId="1B4A7514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EF8E" w14:textId="696F83F2" w:rsidR="005338C3" w:rsidRPr="003B7A8D" w:rsidRDefault="005338C3" w:rsidP="005338C3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775" w14:textId="6191B0D2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Кот. № 43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A6C" w14:textId="2D39431B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Вишур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 xml:space="preserve"> 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FB0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Газ из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BD3C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48.20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66A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C27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E20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FD1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75A0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6A6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47.00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21B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CC4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591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7C4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6BF" w14:textId="77777777" w:rsidR="005338C3" w:rsidRPr="003B7A8D" w:rsidRDefault="005338C3" w:rsidP="005338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bidi="ar-SA"/>
              </w:rPr>
              <w:t>0.00</w:t>
            </w:r>
          </w:p>
        </w:tc>
      </w:tr>
    </w:tbl>
    <w:p w14:paraId="24F82D46" w14:textId="77777777" w:rsidR="00F96C83" w:rsidRPr="003B7A8D" w:rsidRDefault="00F96C83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  <w:sectPr w:rsidR="00F96C83" w:rsidRPr="003B7A8D" w:rsidSect="00F96C83">
          <w:pgSz w:w="20160" w:h="12240" w:orient="landscape" w:code="5"/>
          <w:pgMar w:top="1080" w:right="1440" w:bottom="1080" w:left="144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14:paraId="21399AF3" w14:textId="77777777" w:rsidR="004A4FF1" w:rsidRPr="003B7A8D" w:rsidRDefault="00DD166D" w:rsidP="003B7A8D">
      <w:pPr>
        <w:pStyle w:val="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0"/>
      <w:bookmarkStart w:id="4" w:name="_Toc53610639"/>
      <w:bookmarkStart w:id="5" w:name="_Toc53753152"/>
      <w:r w:rsidRPr="003B7A8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Расчёты по каждому источнику тепловой энергии нормативных запасов аварийных видов топлива</w:t>
      </w:r>
      <w:bookmarkEnd w:id="3"/>
      <w:bookmarkEnd w:id="4"/>
      <w:bookmarkEnd w:id="5"/>
    </w:p>
    <w:p w14:paraId="39FA29C1" w14:textId="77777777" w:rsidR="004A4FF1" w:rsidRPr="003B7A8D" w:rsidRDefault="00DD166D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 xml:space="preserve">В соответствии с требованиями п. 4.1 СНиП </w:t>
      </w:r>
      <w:r w:rsidRPr="003B7A8D">
        <w:rPr>
          <w:b w:val="0"/>
          <w:lang w:val="en-US" w:eastAsia="en-US" w:bidi="en-US"/>
        </w:rPr>
        <w:t>II</w:t>
      </w:r>
      <w:r w:rsidRPr="003B7A8D">
        <w:rPr>
          <w:b w:val="0"/>
          <w:lang w:eastAsia="en-US" w:bidi="en-US"/>
        </w:rPr>
        <w:t xml:space="preserve">-35-76* </w:t>
      </w:r>
      <w:r w:rsidRPr="003B7A8D">
        <w:rPr>
          <w:b w:val="0"/>
        </w:rPr>
        <w:t xml:space="preserve">«Котельные установки» необходимость резервного или аварийного топлива устанавливается с учётом категории котельной, исходя из местных условий эксплуатации, по согласованию с </w:t>
      </w:r>
      <w:proofErr w:type="spellStart"/>
      <w:r w:rsidRPr="003B7A8D">
        <w:rPr>
          <w:b w:val="0"/>
        </w:rPr>
        <w:t>топливоснабжающими</w:t>
      </w:r>
      <w:proofErr w:type="spellEnd"/>
      <w:r w:rsidRPr="003B7A8D">
        <w:rPr>
          <w:b w:val="0"/>
        </w:rPr>
        <w:t xml:space="preserve"> организациями. Для котельных теплоснабжающих организаций установлено требование по наличию резервного топлива.</w:t>
      </w:r>
    </w:p>
    <w:p w14:paraId="4D20A3E9" w14:textId="1ED47278" w:rsidR="004A4FF1" w:rsidRPr="003B7A8D" w:rsidRDefault="004B7194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Данные по использованию резервного топлива не предоставлялись.</w:t>
      </w:r>
    </w:p>
    <w:p w14:paraId="783CF077" w14:textId="77777777" w:rsidR="0065781E" w:rsidRPr="003B7A8D" w:rsidRDefault="0065781E" w:rsidP="003B7A8D">
      <w:pPr>
        <w:pStyle w:val="20"/>
        <w:shd w:val="clear" w:color="auto" w:fill="auto"/>
        <w:spacing w:before="0" w:line="413" w:lineRule="exact"/>
        <w:ind w:firstLine="600"/>
        <w:jc w:val="both"/>
        <w:rPr>
          <w:b w:val="0"/>
        </w:rPr>
      </w:pPr>
      <w:r w:rsidRPr="003B7A8D">
        <w:rPr>
          <w:b w:val="0"/>
        </w:rPr>
        <w:t>Таблица 3 – Сведения о наличии на действующих котельных резервного топлива</w:t>
      </w:r>
    </w:p>
    <w:tbl>
      <w:tblPr>
        <w:tblW w:w="100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1874"/>
        <w:gridCol w:w="1701"/>
        <w:gridCol w:w="1701"/>
        <w:gridCol w:w="1276"/>
        <w:gridCol w:w="1344"/>
        <w:gridCol w:w="1648"/>
      </w:tblGrid>
      <w:tr w:rsidR="004B7194" w:rsidRPr="003B7A8D" w14:paraId="2A348609" w14:textId="77777777" w:rsidTr="004B7194">
        <w:trPr>
          <w:trHeight w:val="1500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AC6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616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Территориальная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0C2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495B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Адрес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A99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Вид основного топлива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E72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Вид резервного топлива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477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Объем бака резервного топлива, м3</w:t>
            </w:r>
          </w:p>
        </w:tc>
      </w:tr>
      <w:tr w:rsidR="004B7194" w:rsidRPr="003B7A8D" w14:paraId="155041ED" w14:textId="77777777" w:rsidTr="000622BB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1B7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5707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7AC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C30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с.п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AF2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6A21" w14:textId="488DCF57" w:rsidR="004B7194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343" w14:textId="2E57C27D" w:rsidR="004B7194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</w:t>
            </w:r>
            <w:r w:rsidR="004B7194"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7F1207" w:rsidRPr="003B7A8D" w14:paraId="7D044D60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D9D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140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FA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24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8A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Заречная д. 2б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3B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05C" w14:textId="4E3F9D52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912" w14:textId="620C855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8EC02BD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51AA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AEEA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DC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20 д.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BC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6B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F86" w14:textId="79833637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0BB" w14:textId="7E5B0DA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21CDDF55" w14:textId="77777777" w:rsidTr="000622B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C71A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245C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72F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Управление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образования  д.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72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DA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794" w14:textId="39C3DD9B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3EB" w14:textId="58879AA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51874D7" w14:textId="77777777" w:rsidTr="000622BB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52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8A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BD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 «Центральная»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8F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Пушкинская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DA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7A69" w14:textId="2A196671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E94" w14:textId="18AC08B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E6192AE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7241C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355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FE8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№2 «Школьная»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91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Восточная д.10а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47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29B" w14:textId="20BA967D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44A1" w14:textId="0F19C3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DDD0BDA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EDE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7CF2C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86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 «ЦРБ»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E1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84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5574" w14:textId="2EC7141C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5AC" w14:textId="0F0DAC3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D0E2A76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984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3C0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8B6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№6 «Кирпичная»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E8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Заводская д.10а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EA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E13" w14:textId="6BAED512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E6D5" w14:textId="333FEEA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B06F8DC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A35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4E5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9D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№13 «АБК»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F9A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Коммунальная д.7б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1A0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C136" w14:textId="2D30FE63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459" w14:textId="294550C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52467E70" w14:textId="77777777" w:rsidTr="000622B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D12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D9E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67B" w14:textId="77777777" w:rsid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</w:t>
            </w:r>
          </w:p>
          <w:p w14:paraId="2C74460C" w14:textId="77777777" w:rsid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66D361FD" w14:textId="03AFF808" w:rsidR="007F1207" w:rsidRPr="003B7A8D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1A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EA6" w14:textId="6FF512A6" w:rsidR="007F1207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  <w:r w:rsidR="007F1207"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79A0" w14:textId="14394757" w:rsidR="007F1207" w:rsidRPr="003B7A8D" w:rsidRDefault="003B66F3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предусмотрено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85E" w14:textId="6856584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3B83885F" w14:textId="77777777" w:rsidTr="000622BB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62A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9EC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C6B" w14:textId="75FD0F3E" w:rsid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2 </w:t>
            </w:r>
          </w:p>
          <w:p w14:paraId="6B7A526B" w14:textId="77777777" w:rsidR="00AF35E1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552C0666" w14:textId="4EB8D2FF" w:rsidR="007F1207" w:rsidRPr="003B7A8D" w:rsidRDefault="00AF35E1" w:rsidP="00AF3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E6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297" w14:textId="46F11F51" w:rsidR="007F1207" w:rsidRPr="003B7A8D" w:rsidRDefault="00AF35E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  <w:r w:rsidR="007F1207"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77F" w14:textId="24B99BDF" w:rsidR="007F1207" w:rsidRPr="003B7A8D" w:rsidRDefault="003B66F3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предусмотрено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ABA" w14:textId="2A2FD49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612A0439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867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866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0462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19</w:t>
            </w:r>
          </w:p>
          <w:p w14:paraId="1645DFBB" w14:textId="66C46B3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94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80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4038" w14:textId="2EBAB8F5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FDF" w14:textId="4664D38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AA904F9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F0FA" w14:textId="1D7EF08E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5A5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DB7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27</w:t>
            </w:r>
          </w:p>
          <w:p w14:paraId="17ECC728" w14:textId="3D249EB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88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F28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C27" w14:textId="4C56482C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037" w14:textId="74CFDD0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929CEB8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99E0" w14:textId="5888A7E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02E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7F7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29</w:t>
            </w:r>
          </w:p>
          <w:p w14:paraId="26588B00" w14:textId="30D69C2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71F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BF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5E2" w14:textId="251BB087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48F" w14:textId="0F5BC74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2CB14C8" w14:textId="77777777" w:rsidTr="000622B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283C" w14:textId="0F30FDC0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52E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DF2" w14:textId="627D5FC0" w:rsidR="000622BB" w:rsidRDefault="000622BB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</w:t>
            </w:r>
            <w:r w:rsidR="007F1207"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30</w:t>
            </w:r>
          </w:p>
          <w:p w14:paraId="140917E0" w14:textId="7ECF3744" w:rsidR="007F1207" w:rsidRPr="003B7A8D" w:rsidRDefault="007F1207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с. Алнаши, ул. Первомайская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97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F5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F30C" w14:textId="34200229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C4E4" w14:textId="2E2D699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A50768D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E7BE" w14:textId="021B1B7C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288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0F2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36</w:t>
            </w:r>
          </w:p>
          <w:p w14:paraId="0591DDD2" w14:textId="46504E1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58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F2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F6F7" w14:textId="4AFFB1C4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A6A" w14:textId="506DB7A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1F0CEF8" w14:textId="77777777" w:rsidTr="000622B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C43B" w14:textId="788CA8EB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F07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46F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Кот№ 39</w:t>
            </w:r>
          </w:p>
          <w:p w14:paraId="6C18CCD4" w14:textId="2989FFD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E08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45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C092" w14:textId="4E5381FF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3A6" w14:textId="37FAC8A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EDC2C86" w14:textId="77777777" w:rsidTr="000622BB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6B7" w14:textId="61079FF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44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Асановское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3E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18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60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Крылова д. 1д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C4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CF22" w14:textId="52AB2361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831" w14:textId="68A976E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3D8F799E" w14:textId="77777777" w:rsidTr="000622BB">
        <w:trPr>
          <w:trHeight w:val="60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9A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F1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Байтеряковское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EE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14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A9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Молодежная д.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E4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030" w14:textId="0A7926F8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C7A" w14:textId="364A031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3687AB65" w14:textId="77777777" w:rsidTr="000622BB">
        <w:trPr>
          <w:trHeight w:val="9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81A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F885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9E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21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F7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Новая д.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9F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0A1" w14:textId="64D8ACB1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587" w14:textId="0B35D6B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5E2EDF83" w14:textId="77777777" w:rsidTr="000622BB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02E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4CA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BF7" w14:textId="77777777" w:rsidR="000622BB" w:rsidRDefault="007F1207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0622B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37</w:t>
            </w:r>
          </w:p>
          <w:p w14:paraId="20767CA1" w14:textId="2C93122E" w:rsidR="007F1207" w:rsidRPr="003B7A8D" w:rsidRDefault="007F1207" w:rsidP="000622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Елкибаево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28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Елкибаево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Школьная д.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B85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55D8" w14:textId="6765EFC5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587" w14:textId="4B18E5D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6E39BABD" w14:textId="77777777" w:rsidTr="000622BB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8BC4" w14:textId="5F62309F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BC9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410" w14:textId="77777777" w:rsidR="000622BB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№ 33</w:t>
            </w:r>
          </w:p>
          <w:p w14:paraId="499FA7C7" w14:textId="6F49C34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7D8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83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4E30" w14:textId="70ECBD6D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5C7B" w14:textId="3FC8B12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E727DF1" w14:textId="77777777" w:rsidTr="000622BB">
        <w:trPr>
          <w:trHeight w:val="114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F9E" w14:textId="254128F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D1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«Варзи-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Ятчинское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52E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 4    с. Варзи-Ятчи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79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Байтерякова д. 22а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E7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D85" w14:textId="20FBAD4B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A00" w14:textId="369AE80C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397AE0EC" w14:textId="77777777" w:rsidTr="004B7194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5F6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BFD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71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22  с.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Варзи-Ятчи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CD8" w14:textId="544A329B" w:rsidR="007F1207" w:rsidRPr="003B7A8D" w:rsidRDefault="000622B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Дружбы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73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753" w14:textId="393B57D6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3B6" w14:textId="31A0C7E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4E07C72B" w14:textId="77777777" w:rsidTr="00831681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322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2F47A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A03" w14:textId="7E5310E4" w:rsidR="007F1207" w:rsidRPr="003B7A8D" w:rsidRDefault="00831681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31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д.</w:t>
            </w:r>
            <w:proofErr w:type="gramEnd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Ляли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24D" w14:textId="2CC5B63C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18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51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2823" w14:textId="1DC9A716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5F4" w14:textId="1CFE7E6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72767D3D" w14:textId="77777777" w:rsidTr="00831681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09B2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166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DCA3" w14:textId="6AB49504" w:rsidR="007F1207" w:rsidRPr="003B7A8D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д. Ляли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8AE" w14:textId="37ECF85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14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F4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5F59" w14:textId="5C1BB70E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380" w14:textId="6196568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041A01D" w14:textId="77777777" w:rsidTr="004B7194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81E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2E65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AA5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ООО "Санаторий Варзи-Ятчи"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B2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Курортная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B9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D228" w14:textId="097ADEC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Дизельное топливо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482" w14:textId="0CA01C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20BDDD35" w14:textId="77777777" w:rsidTr="004B7194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6B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9F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27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12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F86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50а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BB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A9A" w14:textId="7A257AB9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7BB" w14:textId="35571C0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55A8DA23" w14:textId="77777777" w:rsidTr="004B7194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FFD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3914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D3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95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8A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E7C" w14:textId="418EE2B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Дизельное топливо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4E3" w14:textId="277027A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7A0C5946" w14:textId="77777777" w:rsidTr="00831681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4A1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BC0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8A9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41</w:t>
            </w:r>
          </w:p>
          <w:p w14:paraId="3A127106" w14:textId="0AE1F20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F28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клубная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426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11B" w14:textId="2819AC55" w:rsidR="007F1207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F22" w14:textId="300ABD16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BA2C68B" w14:textId="77777777" w:rsidTr="00831681">
        <w:trPr>
          <w:trHeight w:val="6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CF09" w14:textId="4CD4CE6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8C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D3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№15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8E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Фестивальная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17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8D7" w14:textId="1FBE873D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58F" w14:textId="5663164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22C8DAE" w14:textId="77777777" w:rsidTr="00831681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782E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ECC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F86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42</w:t>
            </w:r>
          </w:p>
          <w:p w14:paraId="20C59177" w14:textId="0304649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48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58D2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уголь,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электроотопление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3F56" w14:textId="6B56FBBD" w:rsidR="007F1207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848" w14:textId="3764E1B9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56EEC015" w14:textId="77777777" w:rsidTr="004B7194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8C9" w14:textId="4F95F12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94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Писеевское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F7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10 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DF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пер. Молодежный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20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789A" w14:textId="2C6AF8B0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42E" w14:textId="73AD366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13035AFD" w14:textId="77777777" w:rsidTr="00831681">
        <w:trPr>
          <w:trHeight w:val="126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AB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9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F0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«Ромашкинское»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228" w14:textId="56EB668A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16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2DB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Шудья, ул. Запрудная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74E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8CF7" w14:textId="1055819B" w:rsidR="007F1207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391" w14:textId="489E2B6F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</w:t>
            </w:r>
          </w:p>
        </w:tc>
      </w:tr>
      <w:tr w:rsidR="007F1207" w:rsidRPr="003B7A8D" w14:paraId="2E78CFBD" w14:textId="77777777" w:rsidTr="00831681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526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557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43C" w14:textId="7EAA7552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23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FA3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Клубная д.5а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692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B729" w14:textId="3B59D054" w:rsidR="007F1207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B9B" w14:textId="76F528A6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</w:t>
            </w:r>
          </w:p>
        </w:tc>
      </w:tr>
      <w:tr w:rsidR="007F1207" w:rsidRPr="003B7A8D" w14:paraId="4438A044" w14:textId="77777777" w:rsidTr="00831681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44B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515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D7B" w14:textId="362554A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096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Поперечная д.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95B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11C" w14:textId="7F9A091E" w:rsidR="007F1207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BF9" w14:textId="512D5752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</w:t>
            </w:r>
          </w:p>
        </w:tc>
      </w:tr>
      <w:tr w:rsidR="007F1207" w:rsidRPr="003B7A8D" w14:paraId="5E6D324F" w14:textId="77777777" w:rsidTr="00831681">
        <w:trPr>
          <w:trHeight w:val="12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1E4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7D6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171E" w14:textId="7293394A" w:rsidR="00831681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</w:t>
            </w:r>
            <w:proofErr w:type="spellEnd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34</w:t>
            </w:r>
          </w:p>
          <w:p w14:paraId="7F68BCF0" w14:textId="270729BE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70F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EA9" w14:textId="77777777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8F1B" w14:textId="535CC599" w:rsidR="007F1207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65D" w14:textId="537BB7A9" w:rsidR="007F1207" w:rsidRPr="003B7A8D" w:rsidRDefault="007F1207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</w:t>
            </w:r>
          </w:p>
        </w:tc>
      </w:tr>
      <w:tr w:rsidR="007F1207" w:rsidRPr="003B7A8D" w14:paraId="08ECBAAA" w14:textId="77777777" w:rsidTr="00831681">
        <w:trPr>
          <w:trHeight w:val="6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734" w14:textId="1B58C37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76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Староутчанское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8F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BD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Старый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Молодежная д.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BE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139" w14:textId="79DC0E0D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A29" w14:textId="76AF8479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A65F9F" w:rsidRPr="003B7A8D" w14:paraId="45B005A6" w14:textId="77777777" w:rsidTr="00831681">
        <w:trPr>
          <w:trHeight w:val="6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A83B0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70A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BFF" w14:textId="08F90745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50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750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Гондырево</w:t>
            </w:r>
            <w:proofErr w:type="spellEnd"/>
            <w:r w:rsidRPr="00750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FF06" w14:textId="54988B5A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68D" w14:textId="72C25FD3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9A3" w14:textId="25E3144B" w:rsidR="00A65F9F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CE59" w14:textId="138E57CB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7F1207" w:rsidRPr="003B7A8D" w14:paraId="0DCB53B1" w14:textId="77777777" w:rsidTr="00831681">
        <w:trPr>
          <w:trHeight w:val="10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B13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AAA7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A58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  д.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1B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A9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03F" w14:textId="0A140183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F98" w14:textId="599CC15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88022B" w:rsidRPr="003B7A8D" w14:paraId="5417DD4E" w14:textId="77777777" w:rsidTr="0088022B">
        <w:trPr>
          <w:trHeight w:val="166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6CFD" w14:textId="77777777" w:rsidR="0088022B" w:rsidRPr="003B7A8D" w:rsidRDefault="0088022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0EE3" w14:textId="77777777" w:rsidR="0088022B" w:rsidRPr="003B7A8D" w:rsidRDefault="0088022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04C" w14:textId="77777777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ФАП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88B" w14:textId="77777777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350" w14:textId="77777777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AFC" w14:textId="58C0A38D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Дизельное топливо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05C" w14:textId="0AD52CB9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831681" w:rsidRPr="003B7A8D" w14:paraId="753AD28A" w14:textId="77777777" w:rsidTr="00AF35E1">
        <w:trPr>
          <w:trHeight w:val="90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A76" w14:textId="14F5F47F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BE8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«Удмурт-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15C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№7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43E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Малая д.5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C62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560" w14:textId="2EBE94C8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493" w14:textId="0120087C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831681" w:rsidRPr="003B7A8D" w14:paraId="5B7C0F35" w14:textId="77777777" w:rsidTr="00AF35E1">
        <w:trPr>
          <w:trHeight w:val="9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BE646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E0C3C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690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7811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148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71C" w14:textId="40C62C76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09A" w14:textId="01A5988E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CD3A0E" w:rsidRPr="003B7A8D" w14:paraId="137715FF" w14:textId="77777777" w:rsidTr="00CD3A0E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0473C" w14:textId="77777777" w:rsidR="00CD3A0E" w:rsidRPr="003B7A8D" w:rsidRDefault="00CD3A0E" w:rsidP="00CD3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9A09D" w14:textId="77777777" w:rsidR="00CD3A0E" w:rsidRPr="003B7A8D" w:rsidRDefault="00CD3A0E" w:rsidP="00CD3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C62" w14:textId="77777777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№25 д.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Кузили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ACF" w14:textId="7CE6A79A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Полевая д. 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B4E" w14:textId="77777777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F3CF" w14:textId="0DA47B7E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B6F" w14:textId="1D8D204A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н/д </w:t>
            </w:r>
          </w:p>
        </w:tc>
      </w:tr>
      <w:tr w:rsidR="00CD3A0E" w:rsidRPr="003B7A8D" w14:paraId="216E59CA" w14:textId="77777777" w:rsidTr="00CD3A0E">
        <w:trPr>
          <w:trHeight w:val="9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394DA" w14:textId="77777777" w:rsidR="00CD3A0E" w:rsidRPr="003B7A8D" w:rsidRDefault="00CD3A0E" w:rsidP="00CD3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25864" w14:textId="77777777" w:rsidR="00CD3A0E" w:rsidRPr="003B7A8D" w:rsidRDefault="00CD3A0E" w:rsidP="00CD3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56E" w14:textId="77777777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начальной школы и д/с д. Сям-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Какси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588" w14:textId="42EF048E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25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Юбилейная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A57" w14:textId="77777777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4B1" w14:textId="7A225554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228" w14:textId="6B6BCD76" w:rsidR="00CD3A0E" w:rsidRPr="003B7A8D" w:rsidRDefault="00CD3A0E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  <w:tr w:rsidR="00831681" w:rsidRPr="003B7A8D" w14:paraId="20844F66" w14:textId="77777777" w:rsidTr="00831681">
        <w:trPr>
          <w:trHeight w:val="60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6B62" w14:textId="2EE7BED3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4FA3" w14:textId="6995B258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1387" w14:textId="2B0978FD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A07" w14:textId="77777777" w:rsidR="00831681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42</w:t>
            </w:r>
          </w:p>
          <w:p w14:paraId="421D10DD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A8F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Газ из сети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FCB5" w14:textId="12307F70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предусмотренно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проектом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6FDE" w14:textId="713D1470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н/д </w:t>
            </w:r>
          </w:p>
        </w:tc>
      </w:tr>
    </w:tbl>
    <w:p w14:paraId="5A08F7A2" w14:textId="55518965" w:rsidR="000157B7" w:rsidRPr="003B7A8D" w:rsidRDefault="00DD166D" w:rsidP="003B7A8D">
      <w:pPr>
        <w:pStyle w:val="20"/>
        <w:shd w:val="clear" w:color="auto" w:fill="auto"/>
        <w:spacing w:before="253" w:line="413" w:lineRule="exact"/>
        <w:ind w:firstLine="680"/>
        <w:jc w:val="both"/>
        <w:rPr>
          <w:b w:val="0"/>
        </w:rPr>
      </w:pPr>
      <w:r w:rsidRPr="003B7A8D">
        <w:rPr>
          <w:b w:val="0"/>
        </w:rPr>
        <w:t>Расчёт нормативного аварийного запаса резервного топлива выполнен в соответствии с Приказом Министерства энергетики Российской Федерации от 04.09.2008 №66 «Об организации в Министерстве энергетики Российской Федерации работы по утверждению нормативов создания запасов топлива на тепловых электростанциях и котельных» и представлен в таблице 4. В таблицах 5 и 6 представлены аналогичные показатели в разрезе теплоснабжающих организаций и единиц территориального деления, соответственно.</w:t>
      </w:r>
    </w:p>
    <w:p w14:paraId="2510EEE0" w14:textId="77777777" w:rsidR="004A4FF1" w:rsidRPr="003B7A8D" w:rsidRDefault="000157B7" w:rsidP="003B7A8D">
      <w:pPr>
        <w:pStyle w:val="20"/>
        <w:shd w:val="clear" w:color="auto" w:fill="auto"/>
        <w:spacing w:before="253" w:line="413" w:lineRule="exact"/>
        <w:ind w:firstLine="680"/>
        <w:jc w:val="both"/>
        <w:rPr>
          <w:sz w:val="2"/>
          <w:szCs w:val="2"/>
        </w:rPr>
      </w:pPr>
      <w:r w:rsidRPr="003B7A8D">
        <w:rPr>
          <w:b w:val="0"/>
        </w:rPr>
        <w:t>Таблица 4 – Аварийный запас резервного топлива по каждому источнику тепловой энергии</w:t>
      </w:r>
    </w:p>
    <w:p w14:paraId="15A8C5DE" w14:textId="77777777" w:rsidR="004A4FF1" w:rsidRPr="003B7A8D" w:rsidRDefault="004A4FF1" w:rsidP="003B7A8D">
      <w:pPr>
        <w:rPr>
          <w:sz w:val="2"/>
          <w:szCs w:val="2"/>
        </w:rPr>
      </w:pPr>
    </w:p>
    <w:p w14:paraId="06BB9BDC" w14:textId="77777777" w:rsidR="004A4FF1" w:rsidRPr="003B7A8D" w:rsidRDefault="004A4FF1" w:rsidP="003B7A8D">
      <w:pPr>
        <w:rPr>
          <w:sz w:val="2"/>
          <w:szCs w:val="2"/>
        </w:rPr>
      </w:pPr>
    </w:p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620"/>
        <w:gridCol w:w="2525"/>
        <w:gridCol w:w="2162"/>
        <w:gridCol w:w="2153"/>
        <w:gridCol w:w="1660"/>
      </w:tblGrid>
      <w:tr w:rsidR="004B7194" w:rsidRPr="003B7A8D" w14:paraId="4FCC9431" w14:textId="77777777" w:rsidTr="007F1207">
        <w:trPr>
          <w:trHeight w:val="1500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2D74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A623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Территориальная зона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53D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котельной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DE8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Адрес котельной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AEF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Нормативный аварийный запас резервного топлива, м3</w:t>
            </w:r>
          </w:p>
        </w:tc>
      </w:tr>
      <w:tr w:rsidR="004B7194" w:rsidRPr="003B7A8D" w14:paraId="18414841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EE5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1E5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47B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58F" w14:textId="77777777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с.п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Азаматовское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E62" w14:textId="5CEFB8DB" w:rsidR="004B7194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</w:t>
            </w:r>
            <w:r w:rsidR="004B7194"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7F1207" w:rsidRPr="003B7A8D" w14:paraId="33132993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B75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24C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6C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24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2F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Шайтаново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Заречная д. 2б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C8C" w14:textId="298D22B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6C85002A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C9C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241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A6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котельная № 20 д.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FE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Ченмошур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Куюк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пер. Школьный д.2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FBE" w14:textId="3187348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47DCDD5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44AC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E0D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2D3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40</w:t>
            </w:r>
          </w:p>
          <w:p w14:paraId="17DFF140" w14:textId="674E6AEC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6D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Кузюмово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21F" w14:textId="393BE2F9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A87936F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B31" w14:textId="3E6CC27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41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Алнашское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F4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 «Центральная»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89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Пушкинская д.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835" w14:textId="3321012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71C954E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DC6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DF9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B0B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№2 «Школьная»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92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Восточная д.10а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2C6" w14:textId="5D70ADD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5BFFE73C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C97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FAD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7E8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 «ЦРБ»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74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5AB7" w14:textId="6728767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5DB3C509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D0F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C03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6F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№6 «Кирпичная»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78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Заводская д.10а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A41" w14:textId="724FC9C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FF24983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D7AA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7617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85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№13 «АБК»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51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Коммунальная д.7б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0DD" w14:textId="092B1FE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3E8EA1D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D75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148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949" w14:textId="77777777" w:rsidR="003B66F3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1 </w:t>
            </w:r>
          </w:p>
          <w:p w14:paraId="06791B6E" w14:textId="77777777" w:rsidR="003B66F3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0F906D29" w14:textId="6F1E107E" w:rsidR="007F1207" w:rsidRPr="003B7A8D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EA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44A" w14:textId="189B0CF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47C0A133" w14:textId="77777777" w:rsidTr="007F1207">
        <w:trPr>
          <w:trHeight w:val="12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1E7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BE5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82F" w14:textId="4E84C0D2" w:rsidR="003B66F3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Котельная № 2 </w:t>
            </w:r>
          </w:p>
          <w:p w14:paraId="24AEA3FE" w14:textId="77777777" w:rsidR="003B66F3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с.Алнаши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>,</w:t>
            </w:r>
          </w:p>
          <w:p w14:paraId="5E31C42C" w14:textId="5AD616D9" w:rsidR="007F1207" w:rsidRPr="003B7A8D" w:rsidRDefault="003B66F3" w:rsidP="003B66F3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  <w:t xml:space="preserve"> ул. Ленина, 33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64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953" w14:textId="2F89FC3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877C496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F885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DBB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893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19</w:t>
            </w:r>
          </w:p>
          <w:p w14:paraId="117097D6" w14:textId="7C81DB1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ACB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Советская д.44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06C" w14:textId="5846D85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34DAFE2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D6E8F" w14:textId="7FB2DC5A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230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378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27</w:t>
            </w:r>
          </w:p>
          <w:p w14:paraId="07180E3A" w14:textId="214F17E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78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дубки д. 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828" w14:textId="730C071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BDD013D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3369" w14:textId="38DBC888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39D6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ED3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29</w:t>
            </w:r>
          </w:p>
          <w:p w14:paraId="78FD6F6D" w14:textId="50DBCC6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AA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Векшиной д. 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4ABD" w14:textId="663BA47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F58977C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4D10" w14:textId="36CB61FC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38B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6CE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Котельная № 30</w:t>
            </w:r>
          </w:p>
          <w:p w14:paraId="608F1035" w14:textId="688D5DA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с. Алнаши, ул. Первомайская 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CE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F10" w14:textId="548BA94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B516865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2E76" w14:textId="6C3C837E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4A79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618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36</w:t>
            </w:r>
          </w:p>
          <w:p w14:paraId="4FC4C31F" w14:textId="148CD65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AD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Первомайская д. 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CF8" w14:textId="5B1C658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DF88F9B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F6E1" w14:textId="0DB0334B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103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659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 № 39</w:t>
            </w:r>
          </w:p>
          <w:p w14:paraId="0C661A21" w14:textId="39378D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44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 Алнаши, ул. Труда 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BCA" w14:textId="2DE3EC9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BA518D8" w14:textId="77777777" w:rsidTr="007F1207">
        <w:trPr>
          <w:trHeight w:val="6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B99" w14:textId="25A3AF3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40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Асановское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30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18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75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Асаново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Крылова д. 1д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4F6" w14:textId="05FEDDB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6FC1CF41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A77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27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Байтеряковское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A6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14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55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д.Байтеряково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Молодежная д. 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990" w14:textId="163FE99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68EA4E09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D79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9F55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8A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21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70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д.Нижнее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Котнырево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 ул.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Новая д. 1а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745" w14:textId="1E6137F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17D15790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A5A7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F79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847" w14:textId="3997A9E8" w:rsidR="007F1207" w:rsidRPr="003B7A8D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37</w:t>
            </w: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Елкибаево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64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Елкибаево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Школьная д. 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40A" w14:textId="1D536309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452B1626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DE1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24B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C8E" w14:textId="2B32F688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отельная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№ 33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AED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Юмья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770" w14:textId="79593F8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BE0FA3E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E1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8FC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«Варзи-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Ятчинское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127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 4  </w:t>
            </w:r>
          </w:p>
          <w:p w14:paraId="40D9D7F9" w14:textId="7855658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с. Варзи-Ятчи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4FC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Байтерякова д. 22а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42E" w14:textId="046B33C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48EADAE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77B8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E7CD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831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 22</w:t>
            </w:r>
          </w:p>
          <w:p w14:paraId="7C188EEB" w14:textId="17D9D8D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с. Варзи-Ятчи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958" w14:textId="74E9FBFB" w:rsidR="007F1207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Дружбы д.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512" w14:textId="7A77299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67FAE1D2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D76E5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010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635" w14:textId="77777777" w:rsidR="00831681" w:rsidRDefault="00831681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№31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</w:t>
            </w:r>
          </w:p>
          <w:p w14:paraId="373EB76B" w14:textId="76EA3D83" w:rsidR="007F1207" w:rsidRPr="003B7A8D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9DA" w14:textId="09D7360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18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230F" w14:textId="017422E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145D6686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1A5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634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BE9" w14:textId="77777777" w:rsidR="00831681" w:rsidRDefault="00831681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№32</w:t>
            </w:r>
            <w:r w:rsidR="007F1207"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  <w:p w14:paraId="67D2D662" w14:textId="44F73C12" w:rsidR="007F1207" w:rsidRPr="003B7A8D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DA9" w14:textId="5BC861B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Ляли, ул. Широкая д. 14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0FD" w14:textId="690FE16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6BD8BB6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2E9A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EC9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5D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ООО "Санаторий Варзи-Ятчи"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F1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 Варзи-Ятчи, ул. Курортная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94B" w14:textId="3E32135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4C743F83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A4F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6B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2BF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12 </w:t>
            </w:r>
          </w:p>
          <w:p w14:paraId="1AF69705" w14:textId="7D22425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51E5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 д. 50а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EB6" w14:textId="5969647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1C735C93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704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94DB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93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Кузебаево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40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Кузебаево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252" w14:textId="79E62651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645DCC2" w14:textId="77777777" w:rsidTr="007F1207">
        <w:trPr>
          <w:trHeight w:val="9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45C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A22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617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41</w:t>
            </w:r>
          </w:p>
          <w:p w14:paraId="16639B7D" w14:textId="2658E6D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98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Варзино-Алексеево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клубная д.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F6A" w14:textId="24692B35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FC91B28" w14:textId="77777777" w:rsidTr="007F1207">
        <w:trPr>
          <w:trHeight w:val="6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3DA" w14:textId="039C8DFC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942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6EB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№15</w:t>
            </w:r>
          </w:p>
          <w:p w14:paraId="1041C495" w14:textId="18191BF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62B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Муважи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Фестивальная д. 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8BF" w14:textId="564EA0B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4B0D5A24" w14:textId="77777777" w:rsidTr="007F1207">
        <w:trPr>
          <w:trHeight w:val="60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3AA3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5F444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2E5F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42</w:t>
            </w:r>
          </w:p>
          <w:p w14:paraId="76B8D14E" w14:textId="16523D8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клуб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02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д.Чумали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46E" w14:textId="0566BE1C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DA90CFC" w14:textId="77777777" w:rsidTr="007F1207">
        <w:trPr>
          <w:trHeight w:val="6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A2C" w14:textId="1D72D38C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4AF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Писеевское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E07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10 </w:t>
            </w:r>
          </w:p>
          <w:p w14:paraId="66C1FA39" w14:textId="496606E9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5F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Нижний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Сырьез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пер. Молодежный д.5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D459" w14:textId="4BDC151D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13033F36" w14:textId="77777777" w:rsidTr="007F1207">
        <w:trPr>
          <w:trHeight w:val="126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26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B9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МО «Ромашкинское»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54E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16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F1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д.Старая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Шудья, ул. Запрудная д.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F85" w14:textId="3C1AA8A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7C3758B" w14:textId="77777777" w:rsidTr="007F1207">
        <w:trPr>
          <w:trHeight w:val="12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AF7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5E10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7C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23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5B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д.Казаково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Клубная д.5а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CF0" w14:textId="74291E7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466E7C9B" w14:textId="77777777" w:rsidTr="007F1207">
        <w:trPr>
          <w:trHeight w:val="12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0B5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05FE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9E0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котельная №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5 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6F3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д.Новый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Поперечная д. 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CCA" w14:textId="105F659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6F250BB9" w14:textId="77777777" w:rsidTr="007F1207">
        <w:trPr>
          <w:trHeight w:val="126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1D61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C843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AD7" w14:textId="77777777" w:rsidR="00831681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   </w:t>
            </w:r>
            <w:proofErr w:type="gram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 </w:t>
            </w:r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  <w:proofErr w:type="gramEnd"/>
            <w:r w:rsidR="0083168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34</w:t>
            </w:r>
          </w:p>
          <w:p w14:paraId="033D8AC2" w14:textId="69606690" w:rsidR="007F1207" w:rsidRPr="003B7A8D" w:rsidRDefault="007F1207" w:rsidP="0083168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4D6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Дятлево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713" w14:textId="62331414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3D469F5" w14:textId="77777777" w:rsidTr="007F1207">
        <w:trPr>
          <w:trHeight w:val="645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9E68" w14:textId="171A1C7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2B1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Староутчанское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54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 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729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Старый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Утчан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Молодежная д. 2а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844" w14:textId="0A0C16C3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A65F9F" w:rsidRPr="003B7A8D" w14:paraId="214F2FEE" w14:textId="77777777" w:rsidTr="007F1207">
        <w:trPr>
          <w:trHeight w:val="64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B0725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DE604" w14:textId="7777777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FD8C" w14:textId="4CCB0822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65F9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 w:rsidRPr="00A65F9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 w:rsidRPr="00A65F9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B263" w14:textId="2403EFEC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35 д. Удмуртское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413B" w14:textId="0D1720B7" w:rsidR="00A65F9F" w:rsidRPr="003B7A8D" w:rsidRDefault="00A65F9F" w:rsidP="00A65F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  <w:bookmarkStart w:id="6" w:name="_GoBack"/>
            <w:bookmarkEnd w:id="6"/>
          </w:p>
        </w:tc>
      </w:tr>
      <w:tr w:rsidR="007F1207" w:rsidRPr="003B7A8D" w14:paraId="24E44BB7" w14:textId="77777777" w:rsidTr="0088022B">
        <w:trPr>
          <w:trHeight w:val="100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9C38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DD5F" w14:textId="77777777" w:rsidR="007F1207" w:rsidRPr="003B7A8D" w:rsidRDefault="007F1207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510" w14:textId="77777777" w:rsidR="00831681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№ 17 </w:t>
            </w:r>
          </w:p>
          <w:p w14:paraId="6EF354DC" w14:textId="7937881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д.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37A" w14:textId="7777777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Удмуртское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Гондырево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3FF" w14:textId="6E197FF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8022B" w:rsidRPr="003B7A8D" w14:paraId="7BDADAE8" w14:textId="77777777" w:rsidTr="0088022B">
        <w:trPr>
          <w:trHeight w:val="166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694B" w14:textId="77777777" w:rsidR="0088022B" w:rsidRPr="003B7A8D" w:rsidRDefault="0088022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5CD4" w14:textId="77777777" w:rsidR="0088022B" w:rsidRPr="003B7A8D" w:rsidRDefault="0088022B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126" w14:textId="77777777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ФАП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A5E" w14:textId="77777777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Дроздовка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0A4" w14:textId="50752B7A" w:rsidR="0088022B" w:rsidRPr="003B7A8D" w:rsidRDefault="0088022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31681" w:rsidRPr="003B7A8D" w14:paraId="26A81FB5" w14:textId="77777777" w:rsidTr="00AF35E1">
        <w:trPr>
          <w:trHeight w:val="90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D3F" w14:textId="0EBFAB7E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FE1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 «Удмурт-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Тоймобашское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1BD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котельная №7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94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Малая д.5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1EB" w14:textId="70CF3FD9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31681" w:rsidRPr="003B7A8D" w14:paraId="06235DD7" w14:textId="77777777" w:rsidTr="00AF35E1">
        <w:trPr>
          <w:trHeight w:val="9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3135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D788B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8D7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 котельная №26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BD4" w14:textId="77777777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д. Удмуртский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Тоймобаш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ул. Центральная д. 23б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E94" w14:textId="4D6C42D0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31681" w:rsidRPr="003B7A8D" w14:paraId="201BE53A" w14:textId="77777777" w:rsidTr="00AF35E1">
        <w:trPr>
          <w:trHeight w:val="6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3ABD2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4FEC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DFB" w14:textId="014CFF4C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котельная №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25 </w:t>
            </w: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начальной</w:t>
            </w:r>
            <w:proofErr w:type="gramEnd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школы и д/с 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Кузили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FB0E02" w14:textId="41DAEBC9" w:rsidR="00831681" w:rsidRPr="003B7A8D" w:rsidRDefault="005338C3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Полевая д. 8а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291" w14:textId="778384BC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31681" w:rsidRPr="003B7A8D" w14:paraId="7CE25FDA" w14:textId="77777777" w:rsidTr="00AF35E1">
        <w:trPr>
          <w:trHeight w:val="9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59FA9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AFC12" w14:textId="77777777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045" w14:textId="77777777" w:rsidR="00831681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38</w:t>
            </w:r>
          </w:p>
          <w:p w14:paraId="76E52B08" w14:textId="1AF05613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д. Сям-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Какси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B0D2B5" w14:textId="4BE8ED0D" w:rsidR="00831681" w:rsidRPr="003B7A8D" w:rsidRDefault="005338C3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Кузили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Юбилейная д.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CE3" w14:textId="7D991F98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831681" w:rsidRPr="003B7A8D" w14:paraId="62DA3AB5" w14:textId="77777777" w:rsidTr="00831681">
        <w:trPr>
          <w:trHeight w:val="600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21AA" w14:textId="272DB5EE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26C9" w14:textId="01EAC900" w:rsidR="00831681" w:rsidRPr="003B7A8D" w:rsidRDefault="00831681" w:rsidP="003B7A8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D76C" w14:textId="77072F68" w:rsidR="00831681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Кот.№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B03" w14:textId="69B29E0B" w:rsidR="00831681" w:rsidRPr="003B7A8D" w:rsidRDefault="00831681" w:rsidP="00CD3A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д. </w:t>
            </w:r>
            <w:proofErr w:type="spellStart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Вишур</w:t>
            </w:r>
            <w:proofErr w:type="spellEnd"/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ул. Центральная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571" w14:textId="1149BCFB" w:rsidR="00831681" w:rsidRPr="003B7A8D" w:rsidRDefault="00831681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</w:tbl>
    <w:p w14:paraId="1A0FADF5" w14:textId="77777777" w:rsidR="000F0938" w:rsidRPr="003B7A8D" w:rsidRDefault="000F0938" w:rsidP="003B7A8D">
      <w:pPr>
        <w:spacing w:line="54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6913FA8" w14:textId="77777777" w:rsidR="004A4FF1" w:rsidRPr="003B7A8D" w:rsidRDefault="004C0230" w:rsidP="003B7A8D">
      <w:pPr>
        <w:spacing w:line="540" w:lineRule="exac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B7A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Таблица 5 – Аварийный запас резервного топлива по теплоснабжающим организациям</w:t>
      </w:r>
    </w:p>
    <w:p w14:paraId="6D43FDF3" w14:textId="77777777" w:rsidR="004A4FF1" w:rsidRPr="003B7A8D" w:rsidRDefault="004A4FF1" w:rsidP="003B7A8D">
      <w:pPr>
        <w:rPr>
          <w:sz w:val="2"/>
          <w:szCs w:val="2"/>
        </w:rPr>
      </w:pPr>
    </w:p>
    <w:tbl>
      <w:tblPr>
        <w:tblW w:w="8027" w:type="dxa"/>
        <w:jc w:val="center"/>
        <w:tblLook w:val="04A0" w:firstRow="1" w:lastRow="0" w:firstColumn="1" w:lastColumn="0" w:noHBand="0" w:noVBand="1"/>
      </w:tblPr>
      <w:tblGrid>
        <w:gridCol w:w="1954"/>
        <w:gridCol w:w="3147"/>
        <w:gridCol w:w="2926"/>
      </w:tblGrid>
      <w:tr w:rsidR="001316B0" w:rsidRPr="003B7A8D" w14:paraId="22C66173" w14:textId="77777777" w:rsidTr="001316B0">
        <w:trPr>
          <w:trHeight w:val="133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CFF" w14:textId="77777777" w:rsidR="001316B0" w:rsidRPr="003B7A8D" w:rsidRDefault="001316B0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ТСО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087" w14:textId="77777777" w:rsidR="001316B0" w:rsidRPr="003B7A8D" w:rsidRDefault="001316B0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Установленная мощность котельных, Гкал/ч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63B" w14:textId="77777777" w:rsidR="001316B0" w:rsidRPr="003B7A8D" w:rsidRDefault="001316B0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Нормативный аварийный запас резервного топлива, м3</w:t>
            </w:r>
          </w:p>
        </w:tc>
      </w:tr>
      <w:tr w:rsidR="004B7194" w:rsidRPr="003B7A8D" w14:paraId="3095A68C" w14:textId="77777777" w:rsidTr="001316B0">
        <w:trPr>
          <w:trHeight w:val="66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E5A" w14:textId="50168B4A" w:rsidR="004B7194" w:rsidRPr="003B7A8D" w:rsidRDefault="004B7194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МУП "</w:t>
            </w:r>
            <w:proofErr w:type="spellStart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Теплосервис</w:t>
            </w:r>
            <w:proofErr w:type="spell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07AB" w14:textId="605559D6" w:rsidR="004B7194" w:rsidRPr="003B7A8D" w:rsidRDefault="00B64F8B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19,31</w:t>
            </w:r>
            <w:r w:rsidR="004B7194"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DDD9" w14:textId="54E3A859" w:rsidR="004B7194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  <w:r w:rsidR="004B7194"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F1207" w:rsidRPr="003B7A8D" w14:paraId="09118768" w14:textId="77777777" w:rsidTr="007F1207">
        <w:trPr>
          <w:trHeight w:val="51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518" w14:textId="3DBE278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Алнашский</w:t>
            </w:r>
            <w:proofErr w:type="spell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FA8F" w14:textId="5F8461D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0,2047 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F11" w14:textId="2D739C18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A6A495A" w14:textId="77777777" w:rsidTr="007F1207">
        <w:trPr>
          <w:trHeight w:val="51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74C" w14:textId="3517254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ИП Котова Т.В.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005" w14:textId="30403C5E" w:rsidR="007F1207" w:rsidRPr="003B7A8D" w:rsidRDefault="003B66F3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</w:t>
            </w:r>
            <w:r w:rsidR="007F1207"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F9D" w14:textId="4C7B0255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30F52819" w14:textId="77777777" w:rsidTr="007F1207">
        <w:trPr>
          <w:trHeight w:val="30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7D4" w14:textId="654A761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МО "</w:t>
            </w:r>
            <w:proofErr w:type="spellStart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Алнашский</w:t>
            </w:r>
            <w:proofErr w:type="spell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 xml:space="preserve"> район"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A73" w14:textId="6DEEA79F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0,1204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732" w14:textId="19D4FF62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74E47E9A" w14:textId="77777777" w:rsidTr="007F1207">
        <w:trPr>
          <w:trHeight w:val="30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63E" w14:textId="63BD4A47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ООО «Санаторий Варзи-Ятчи»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63A" w14:textId="243CE69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-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0069" w14:textId="4E453E29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2D545DF6" w14:textId="77777777" w:rsidTr="007F1207">
        <w:trPr>
          <w:trHeight w:val="51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E91" w14:textId="362BC820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ООО  «</w:t>
            </w:r>
            <w:proofErr w:type="spellStart"/>
            <w:proofErr w:type="gram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Варзиятчинское</w:t>
            </w:r>
            <w:proofErr w:type="spell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DFF" w14:textId="4F66D9CA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A14" w14:textId="19E0DB3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7F1207" w:rsidRPr="003B7A8D" w14:paraId="064D6A35" w14:textId="77777777" w:rsidTr="007F1207">
        <w:trPr>
          <w:trHeight w:val="765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ECA" w14:textId="2155A82E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>Алнашская</w:t>
            </w:r>
            <w:proofErr w:type="spellEnd"/>
            <w:r w:rsidRPr="003B7A8D">
              <w:rPr>
                <w:rFonts w:ascii="Times New Roman" w:hAnsi="Times New Roman" w:cs="Times New Roman"/>
                <w:sz w:val="22"/>
                <w:szCs w:val="22"/>
              </w:rPr>
              <w:t xml:space="preserve"> ЦРБ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C9C" w14:textId="37BDF74B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C40" w14:textId="4073D6F6" w:rsidR="007F1207" w:rsidRPr="003B7A8D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утвержден </w:t>
            </w:r>
          </w:p>
        </w:tc>
      </w:tr>
      <w:tr w:rsidR="001316B0" w:rsidRPr="001316B0" w14:paraId="4ADD6974" w14:textId="77777777" w:rsidTr="001316B0">
        <w:trPr>
          <w:trHeight w:val="300"/>
          <w:jc w:val="center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68B" w14:textId="77777777" w:rsidR="001316B0" w:rsidRPr="003B7A8D" w:rsidRDefault="001316B0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18B" w14:textId="77777777" w:rsidR="001316B0" w:rsidRPr="003B7A8D" w:rsidRDefault="001316B0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C50" w14:textId="0DC4DB14" w:rsidR="001316B0" w:rsidRPr="001316B0" w:rsidRDefault="007F1207" w:rsidP="003B7A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B7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</w:t>
            </w:r>
            <w:r w:rsidR="001316B0" w:rsidRPr="00131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</w:tr>
    </w:tbl>
    <w:p w14:paraId="762B1AE5" w14:textId="77777777" w:rsidR="004A4FF1" w:rsidRDefault="004A4FF1" w:rsidP="003B7A8D">
      <w:pPr>
        <w:rPr>
          <w:sz w:val="2"/>
          <w:szCs w:val="2"/>
        </w:rPr>
      </w:pPr>
    </w:p>
    <w:sectPr w:rsidR="004A4FF1" w:rsidSect="007F1207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851" w:right="1080" w:bottom="1440" w:left="108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32A4" w14:textId="77777777" w:rsidR="00BC5E55" w:rsidRDefault="00BC5E55">
      <w:r>
        <w:separator/>
      </w:r>
    </w:p>
  </w:endnote>
  <w:endnote w:type="continuationSeparator" w:id="0">
    <w:p w14:paraId="0A108C1B" w14:textId="77777777" w:rsidR="00BC5E55" w:rsidRDefault="00BC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6141" w14:textId="77777777" w:rsidR="00AF35E1" w:rsidRDefault="00AF35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2A6F" w14:textId="77777777" w:rsidR="00AF35E1" w:rsidRDefault="00AF35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ADD0" w14:textId="77777777" w:rsidR="00AF35E1" w:rsidRDefault="00AF35E1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AA84" w14:textId="77777777" w:rsidR="00AF35E1" w:rsidRDefault="00AF35E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8E0B" w14:textId="77777777" w:rsidR="00BC5E55" w:rsidRDefault="00BC5E55"/>
  </w:footnote>
  <w:footnote w:type="continuationSeparator" w:id="0">
    <w:p w14:paraId="1E2E06F2" w14:textId="77777777" w:rsidR="00BC5E55" w:rsidRDefault="00BC5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35B8" w14:textId="77777777" w:rsidR="00AF35E1" w:rsidRDefault="00AF35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EC78" w14:textId="77777777" w:rsidR="00AF35E1" w:rsidRDefault="00AF35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00FE" w14:textId="77777777" w:rsidR="00AF35E1" w:rsidRDefault="00AF35E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43EF" w14:textId="77777777" w:rsidR="00AF35E1" w:rsidRDefault="00AF35E1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C01C" w14:textId="77777777" w:rsidR="00AF35E1" w:rsidRDefault="00AF35E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8EDC" w14:textId="77777777" w:rsidR="00AF35E1" w:rsidRDefault="00AF35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7805"/>
    <w:multiLevelType w:val="multilevel"/>
    <w:tmpl w:val="75E68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F1"/>
    <w:rsid w:val="000157B7"/>
    <w:rsid w:val="000330DC"/>
    <w:rsid w:val="00060536"/>
    <w:rsid w:val="000622BB"/>
    <w:rsid w:val="0009363F"/>
    <w:rsid w:val="000A7131"/>
    <w:rsid w:val="000D156B"/>
    <w:rsid w:val="000F0938"/>
    <w:rsid w:val="00107693"/>
    <w:rsid w:val="00112009"/>
    <w:rsid w:val="001214E0"/>
    <w:rsid w:val="001316B0"/>
    <w:rsid w:val="00152470"/>
    <w:rsid w:val="001A276E"/>
    <w:rsid w:val="001B29D5"/>
    <w:rsid w:val="001D20B3"/>
    <w:rsid w:val="0022030B"/>
    <w:rsid w:val="00224770"/>
    <w:rsid w:val="00306765"/>
    <w:rsid w:val="00335295"/>
    <w:rsid w:val="00336C8A"/>
    <w:rsid w:val="00345E66"/>
    <w:rsid w:val="003B66F3"/>
    <w:rsid w:val="003B742C"/>
    <w:rsid w:val="003B7A8D"/>
    <w:rsid w:val="003C1B0F"/>
    <w:rsid w:val="00402405"/>
    <w:rsid w:val="004A4FF1"/>
    <w:rsid w:val="004B7194"/>
    <w:rsid w:val="004C0230"/>
    <w:rsid w:val="004D5F14"/>
    <w:rsid w:val="005338C3"/>
    <w:rsid w:val="005A76C5"/>
    <w:rsid w:val="005D067F"/>
    <w:rsid w:val="00604876"/>
    <w:rsid w:val="0065781E"/>
    <w:rsid w:val="00692A8C"/>
    <w:rsid w:val="006D642A"/>
    <w:rsid w:val="006E3FBD"/>
    <w:rsid w:val="006F23B8"/>
    <w:rsid w:val="007765AC"/>
    <w:rsid w:val="007A5861"/>
    <w:rsid w:val="007C19DE"/>
    <w:rsid w:val="007E2338"/>
    <w:rsid w:val="007E52E2"/>
    <w:rsid w:val="007F1207"/>
    <w:rsid w:val="008030A8"/>
    <w:rsid w:val="00820CF7"/>
    <w:rsid w:val="0082349C"/>
    <w:rsid w:val="00831681"/>
    <w:rsid w:val="0084630D"/>
    <w:rsid w:val="008605CF"/>
    <w:rsid w:val="0088022B"/>
    <w:rsid w:val="008E1738"/>
    <w:rsid w:val="0092058D"/>
    <w:rsid w:val="00925B4F"/>
    <w:rsid w:val="00964ED7"/>
    <w:rsid w:val="0097131F"/>
    <w:rsid w:val="00A00FCD"/>
    <w:rsid w:val="00A65F9F"/>
    <w:rsid w:val="00AB1760"/>
    <w:rsid w:val="00AF35E1"/>
    <w:rsid w:val="00B24268"/>
    <w:rsid w:val="00B64F8B"/>
    <w:rsid w:val="00B82B8B"/>
    <w:rsid w:val="00BC5E55"/>
    <w:rsid w:val="00BD4DE4"/>
    <w:rsid w:val="00C20171"/>
    <w:rsid w:val="00CA74DA"/>
    <w:rsid w:val="00CA7C56"/>
    <w:rsid w:val="00CD3A0E"/>
    <w:rsid w:val="00CE0936"/>
    <w:rsid w:val="00CE0A9F"/>
    <w:rsid w:val="00D0788B"/>
    <w:rsid w:val="00D509AC"/>
    <w:rsid w:val="00D76FC1"/>
    <w:rsid w:val="00D9037C"/>
    <w:rsid w:val="00DD15F1"/>
    <w:rsid w:val="00DD166D"/>
    <w:rsid w:val="00E264E8"/>
    <w:rsid w:val="00E8562F"/>
    <w:rsid w:val="00EF6E45"/>
    <w:rsid w:val="00F935C5"/>
    <w:rsid w:val="00F96C83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815B0"/>
  <w15:docId w15:val="{775A602D-1678-43B0-A3A5-5F7AB80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352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552" w:lineRule="exact"/>
      <w:ind w:firstLine="28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Schoolbook45pt">
    <w:name w:val="Основной текст (2) + Century Schoolbook;4;5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5pt0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Schoolbook45pt0">
    <w:name w:val="Основной текст (2) + Century Schoolbook;4;5 pt;Не 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552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Schoolbook45pt1">
    <w:name w:val="Основной текст (2) + Century Schoolbook;4;5 pt;Не полужирный;Малые прописные"/>
    <w:basedOn w:val="2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D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067F"/>
    <w:rPr>
      <w:color w:val="000000"/>
    </w:rPr>
  </w:style>
  <w:style w:type="paragraph" w:styleId="ab">
    <w:name w:val="footer"/>
    <w:basedOn w:val="a"/>
    <w:link w:val="ac"/>
    <w:uiPriority w:val="99"/>
    <w:unhideWhenUsed/>
    <w:rsid w:val="005D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067F"/>
    <w:rPr>
      <w:color w:val="000000"/>
    </w:rPr>
  </w:style>
  <w:style w:type="paragraph" w:styleId="ad">
    <w:name w:val="No Spacing"/>
    <w:aliases w:val="С интервалом и отступом"/>
    <w:link w:val="ae"/>
    <w:uiPriority w:val="1"/>
    <w:qFormat/>
    <w:rsid w:val="00335295"/>
    <w:rPr>
      <w:color w:val="000000"/>
    </w:rPr>
  </w:style>
  <w:style w:type="table" w:styleId="af">
    <w:name w:val="Table Grid"/>
    <w:basedOn w:val="a1"/>
    <w:uiPriority w:val="39"/>
    <w:unhideWhenUsed/>
    <w:rsid w:val="004C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F977BC"/>
    <w:pPr>
      <w:widowControl/>
      <w:spacing w:line="259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F977BC"/>
    <w:pPr>
      <w:spacing w:after="100"/>
      <w:ind w:right="101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345E6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5E66"/>
    <w:rPr>
      <w:rFonts w:ascii="Tahoma" w:hAnsi="Tahoma" w:cs="Tahoma"/>
      <w:color w:val="000000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7765AC"/>
    <w:rPr>
      <w:color w:val="954F72"/>
      <w:u w:val="single"/>
    </w:rPr>
  </w:style>
  <w:style w:type="paragraph" w:customStyle="1" w:styleId="msonormal0">
    <w:name w:val="msonormal"/>
    <w:basedOn w:val="a"/>
    <w:rsid w:val="007765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765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4">
    <w:name w:val="xl74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7765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776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a"/>
    <w:rsid w:val="00776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6">
    <w:name w:val="xl86"/>
    <w:basedOn w:val="a"/>
    <w:rsid w:val="007765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7">
    <w:name w:val="xl87"/>
    <w:basedOn w:val="a"/>
    <w:rsid w:val="00776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8">
    <w:name w:val="xl88"/>
    <w:basedOn w:val="a"/>
    <w:rsid w:val="007765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7765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7765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7765AC"/>
    <w:pPr>
      <w:widowControl/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3">
    <w:name w:val="xl93"/>
    <w:basedOn w:val="a"/>
    <w:rsid w:val="007765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4">
    <w:name w:val="xl94"/>
    <w:basedOn w:val="a"/>
    <w:rsid w:val="007765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5">
    <w:name w:val="xl95"/>
    <w:basedOn w:val="a"/>
    <w:rsid w:val="00D078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D07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7">
    <w:name w:val="xl97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8">
    <w:name w:val="xl98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9">
    <w:name w:val="xl99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0">
    <w:name w:val="xl100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2">
    <w:name w:val="xl102"/>
    <w:basedOn w:val="a"/>
    <w:rsid w:val="00D078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3">
    <w:name w:val="xl103"/>
    <w:basedOn w:val="a"/>
    <w:rsid w:val="00D078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4">
    <w:name w:val="xl104"/>
    <w:basedOn w:val="a"/>
    <w:rsid w:val="00D078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D078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6">
    <w:name w:val="xl106"/>
    <w:basedOn w:val="a"/>
    <w:rsid w:val="00D078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7">
    <w:name w:val="xl107"/>
    <w:basedOn w:val="a"/>
    <w:rsid w:val="00D078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8">
    <w:name w:val="xl108"/>
    <w:basedOn w:val="a"/>
    <w:rsid w:val="00D0788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9">
    <w:name w:val="xl109"/>
    <w:basedOn w:val="a"/>
    <w:rsid w:val="00D0788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0">
    <w:name w:val="xl110"/>
    <w:basedOn w:val="a"/>
    <w:rsid w:val="00D0788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1">
    <w:name w:val="xl111"/>
    <w:basedOn w:val="a"/>
    <w:rsid w:val="00D0788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12">
    <w:name w:val="xl112"/>
    <w:basedOn w:val="a"/>
    <w:rsid w:val="00D0788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3">
    <w:name w:val="xl113"/>
    <w:basedOn w:val="a"/>
    <w:rsid w:val="00D0788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Без интервала Знак"/>
    <w:aliases w:val="С интервалом и отступом Знак"/>
    <w:link w:val="ad"/>
    <w:uiPriority w:val="1"/>
    <w:locked/>
    <w:rsid w:val="006D642A"/>
    <w:rPr>
      <w:color w:val="000000"/>
    </w:rPr>
  </w:style>
  <w:style w:type="paragraph" w:customStyle="1" w:styleId="xl66">
    <w:name w:val="xl66"/>
    <w:basedOn w:val="a"/>
    <w:rsid w:val="00060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7">
    <w:name w:val="xl67"/>
    <w:basedOn w:val="a"/>
    <w:rsid w:val="0006053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8">
    <w:name w:val="xl68"/>
    <w:basedOn w:val="a"/>
    <w:rsid w:val="000605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69">
    <w:name w:val="xl69"/>
    <w:basedOn w:val="a"/>
    <w:rsid w:val="000605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70">
    <w:name w:val="xl70"/>
    <w:basedOn w:val="a"/>
    <w:rsid w:val="000605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0605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8AE4-C652-4A3A-9812-8CBEC7BC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Natalya Mikhaylova</cp:lastModifiedBy>
  <cp:revision>5</cp:revision>
  <cp:lastPrinted>2022-06-25T07:49:00Z</cp:lastPrinted>
  <dcterms:created xsi:type="dcterms:W3CDTF">2023-12-06T13:05:00Z</dcterms:created>
  <dcterms:modified xsi:type="dcterms:W3CDTF">2023-12-12T05:39:00Z</dcterms:modified>
</cp:coreProperties>
</file>