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E4F9" w14:textId="77777777" w:rsidR="00F21438" w:rsidRDefault="00F21438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 </w:t>
      </w:r>
    </w:p>
    <w:p w14:paraId="35A1E3C6" w14:textId="77777777" w:rsidR="00F21438" w:rsidRDefault="00F2143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Положению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труда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работников</w:t>
      </w:r>
    </w:p>
    <w:p w14:paraId="1EABE911" w14:textId="77777777" w:rsidR="00F21438" w:rsidRDefault="00F2143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«</w:t>
      </w:r>
      <w:r>
        <w:rPr>
          <w:rFonts w:ascii="Times New Roman" w:hAnsi="Times New Roman" w:cs="Times New Roman" w:hint="eastAsia"/>
          <w:sz w:val="22"/>
          <w:szCs w:val="22"/>
        </w:rPr>
        <w:t>Центр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социального</w:t>
      </w:r>
    </w:p>
    <w:p w14:paraId="4418E540" w14:textId="77777777" w:rsidR="00F21438" w:rsidRDefault="00F2143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hint="eastAsia"/>
          <w:sz w:val="22"/>
        </w:rPr>
        <w:t>обслуживания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населения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Алнашского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района</w:t>
      </w:r>
      <w:r>
        <w:rPr>
          <w:rFonts w:ascii="Times New Roman" w:hAnsi="Times New Roman" w:hint="eastAsia"/>
          <w:sz w:val="22"/>
        </w:rPr>
        <w:t>»</w:t>
      </w:r>
    </w:p>
    <w:p w14:paraId="0A1FAB4F" w14:textId="77777777" w:rsidR="00F21438" w:rsidRDefault="00F21438">
      <w:pPr>
        <w:jc w:val="center"/>
      </w:pPr>
      <w:r>
        <w:t xml:space="preserve"> </w:t>
      </w:r>
    </w:p>
    <w:p w14:paraId="7BFBAE1E" w14:textId="77777777" w:rsidR="00F21438" w:rsidRDefault="00F21438">
      <w:pPr>
        <w:pStyle w:val="ConsPlusTitle"/>
        <w:jc w:val="center"/>
        <w:rPr>
          <w:rFonts w:eastAsiaTheme="minorEastAsia"/>
          <w:b w:val="0"/>
          <w:bCs w:val="0"/>
          <w:sz w:val="24"/>
          <w:szCs w:val="24"/>
          <w:lang w:bidi="ar-SA"/>
        </w:rPr>
      </w:pPr>
      <w:r>
        <w:rPr>
          <w:rFonts w:ascii="Times New Roman" w:eastAsiaTheme="minorEastAsia" w:hint="eastAsia"/>
          <w:b w:val="0"/>
          <w:bCs w:val="0"/>
          <w:sz w:val="22"/>
          <w:szCs w:val="24"/>
          <w:lang w:bidi="ar-SA"/>
        </w:rPr>
        <w:t>РАЗМЕРЫ</w:t>
      </w:r>
    </w:p>
    <w:p w14:paraId="0153AC7D" w14:textId="77777777" w:rsidR="00F21438" w:rsidRDefault="00F2143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ПОВЫШАЮЩИХ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КОЭФФИЦИЕНТОВ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ПОВЫШАЮЩАЯ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НАДБАВКА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РАЗМЕРЫ</w:t>
      </w:r>
    </w:p>
    <w:p w14:paraId="020CE6FE" w14:textId="77777777" w:rsidR="00F21438" w:rsidRDefault="00F21438">
      <w:pPr>
        <w:pStyle w:val="ConsPlusTitle"/>
      </w:pPr>
      <w:r>
        <w:rPr>
          <w:rFonts w:ascii="Times New Roman" w:hint="eastAsia"/>
          <w:b w:val="0"/>
          <w:sz w:val="22"/>
        </w:rPr>
        <w:t>МЕСЯЧНОЙ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ЗАРАБОТНОЙ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ПЛАТЫ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ДЛЯ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ОПРЕДЕЛЕНИЯ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РАЗМЕРА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ПОВЫШАЮЩЕЙ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НАДБАВКИ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ПО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ДОЛЖНОСТЯМ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СЛУЖАЩИХ</w:t>
      </w:r>
      <w:r>
        <w:rPr>
          <w:rFonts w:ascii="Times New Roman"/>
          <w:b w:val="0"/>
          <w:sz w:val="22"/>
        </w:rPr>
        <w:t xml:space="preserve">, </w:t>
      </w:r>
      <w:r>
        <w:rPr>
          <w:rFonts w:ascii="Times New Roman" w:hint="eastAsia"/>
          <w:b w:val="0"/>
          <w:sz w:val="22"/>
        </w:rPr>
        <w:t>ВХОДЯЩИХ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В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ПРОФЕССИОНАЛЬНЫЕ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КВАЛИФИКАЦИОННЫЕ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ГРУППЫ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ОБЩЕОТРАСЛЕВЫХ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ДОЛЖНОСТЕЙ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РУКОВОДИТЕЛЕЙ</w:t>
      </w:r>
      <w:r>
        <w:rPr>
          <w:rFonts w:ascii="Times New Roman"/>
          <w:b w:val="0"/>
          <w:sz w:val="22"/>
        </w:rPr>
        <w:t xml:space="preserve">, </w:t>
      </w:r>
      <w:r>
        <w:rPr>
          <w:rFonts w:ascii="Times New Roman" w:hint="eastAsia"/>
          <w:b w:val="0"/>
          <w:sz w:val="22"/>
        </w:rPr>
        <w:t>СПЕЦИАЛИСТОВ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И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СЛУЖАЩИХ</w:t>
      </w:r>
      <w:r>
        <w:rPr>
          <w:rFonts w:ascii="Times New Roman"/>
          <w:b w:val="0"/>
          <w:sz w:val="22"/>
        </w:rPr>
        <w:t xml:space="preserve">, </w:t>
      </w:r>
      <w:r>
        <w:rPr>
          <w:rFonts w:ascii="Times New Roman" w:hint="eastAsia"/>
          <w:b w:val="0"/>
          <w:sz w:val="22"/>
        </w:rPr>
        <w:t>УТВЕРЖДЕННЫЕ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ПРИКАЗОМ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МИНЗДРАВСОЦРАЗВИТИЯ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РФ</w:t>
      </w:r>
    </w:p>
    <w:p w14:paraId="44065EDD" w14:textId="77777777" w:rsidR="00F21438" w:rsidRDefault="00F21438">
      <w:pPr>
        <w:pStyle w:val="ConsPlusTitle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 w:hint="eastAsia"/>
          <w:b w:val="0"/>
          <w:sz w:val="22"/>
        </w:rPr>
        <w:t>ОТ</w:t>
      </w:r>
      <w:r>
        <w:rPr>
          <w:rFonts w:ascii="Times New Roman" w:hAnsi="Times New Roman"/>
          <w:b w:val="0"/>
          <w:sz w:val="22"/>
        </w:rPr>
        <w:t xml:space="preserve"> 29 </w:t>
      </w:r>
      <w:r>
        <w:rPr>
          <w:rFonts w:ascii="Times New Roman" w:hAnsi="Times New Roman" w:hint="eastAsia"/>
          <w:b w:val="0"/>
          <w:sz w:val="22"/>
        </w:rPr>
        <w:t>МАЯ</w:t>
      </w:r>
      <w:r>
        <w:rPr>
          <w:rFonts w:ascii="Times New Roman" w:hAnsi="Times New Roman"/>
          <w:b w:val="0"/>
          <w:sz w:val="22"/>
        </w:rPr>
        <w:t xml:space="preserve"> 2008 </w:t>
      </w:r>
      <w:r>
        <w:rPr>
          <w:rFonts w:ascii="Times New Roman" w:hAnsi="Times New Roman" w:hint="eastAsia"/>
          <w:b w:val="0"/>
          <w:sz w:val="22"/>
        </w:rPr>
        <w:t>Г</w:t>
      </w:r>
      <w:r>
        <w:rPr>
          <w:rFonts w:ascii="Times New Roman" w:hAnsi="Times New Roman"/>
          <w:b w:val="0"/>
          <w:sz w:val="22"/>
        </w:rPr>
        <w:t>. N 247</w:t>
      </w:r>
      <w:r>
        <w:rPr>
          <w:rFonts w:ascii="Times New Roman" w:hAnsi="Times New Roman" w:hint="eastAsia"/>
          <w:b w:val="0"/>
          <w:sz w:val="22"/>
        </w:rPr>
        <w:t>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351"/>
        <w:gridCol w:w="1128"/>
        <w:gridCol w:w="1110"/>
        <w:gridCol w:w="984"/>
        <w:gridCol w:w="807"/>
      </w:tblGrid>
      <w:tr w:rsidR="00000000" w14:paraId="6FE87495" w14:textId="77777777">
        <w:trPr>
          <w:cantSplit/>
          <w:trHeight w:val="2160"/>
        </w:trPr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194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жащего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104A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Условие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установления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1DB0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междолж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D5A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внутри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97D6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бавка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A292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месяч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ботной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бавки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3CD6526" w14:textId="77777777" w:rsidR="00F21438" w:rsidRDefault="00F2143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463"/>
        <w:gridCol w:w="4362"/>
        <w:gridCol w:w="1126"/>
        <w:gridCol w:w="1090"/>
        <w:gridCol w:w="1001"/>
        <w:gridCol w:w="813"/>
      </w:tblGrid>
      <w:tr w:rsidR="00000000" w14:paraId="6E02C478" w14:textId="77777777">
        <w:trPr>
          <w:gridBefore w:val="1"/>
          <w:wBefore w:w="1359" w:type="dxa"/>
          <w:cantSplit/>
          <w:trHeight w:val="120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AE47BC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ПКГ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Общеотраслевые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служащих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второго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        </w:t>
            </w:r>
          </w:p>
        </w:tc>
      </w:tr>
      <w:tr w:rsidR="00000000" w14:paraId="2CE314B3" w14:textId="77777777">
        <w:trPr>
          <w:cantSplit/>
          <w:trHeight w:val="1800"/>
        </w:trPr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38333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Диспетчер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B0E8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оперативному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регулированию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процесса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производства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числев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данной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96F7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1,0471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13DA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D54F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1270 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F3223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4732 </w:t>
            </w:r>
          </w:p>
        </w:tc>
      </w:tr>
      <w:tr w:rsidR="00000000" w14:paraId="3DA5101E" w14:textId="77777777">
        <w:trPr>
          <w:cantSplit/>
          <w:trHeight w:val="2040"/>
        </w:trPr>
        <w:tc>
          <w:tcPr>
            <w:tcW w:w="18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DE268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7F48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оперативному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регулированию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процесса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производства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данной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наименования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старший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BC47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1,0471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E8C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1,1105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CE7B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1100 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899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4873 </w:t>
            </w:r>
          </w:p>
        </w:tc>
      </w:tr>
    </w:tbl>
    <w:p w14:paraId="00681376" w14:textId="77777777" w:rsidR="00F21438" w:rsidRDefault="00F2143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458"/>
        <w:gridCol w:w="4350"/>
        <w:gridCol w:w="1164"/>
        <w:gridCol w:w="1074"/>
        <w:gridCol w:w="1002"/>
        <w:gridCol w:w="807"/>
      </w:tblGrid>
      <w:tr w:rsidR="00000000" w14:paraId="4D959952" w14:textId="77777777">
        <w:trPr>
          <w:gridBefore w:val="1"/>
          <w:wBefore w:w="1350" w:type="dxa"/>
          <w:cantSplit/>
          <w:trHeight w:val="120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BF5110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ПКГ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Общеотраслевые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служащих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третьего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       </w:t>
            </w:r>
          </w:p>
        </w:tc>
      </w:tr>
      <w:tr w:rsidR="00000000" w14:paraId="2A638EF9" w14:textId="77777777">
        <w:trPr>
          <w:cantSplit/>
          <w:trHeight w:val="1680"/>
        </w:trPr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27C417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9660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начальное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специальная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подготовка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установленной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контролю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A9A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6DA4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1F27C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1100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6AF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4873 </w:t>
            </w:r>
          </w:p>
        </w:tc>
      </w:tr>
      <w:tr w:rsidR="00000000" w14:paraId="2E374835" w14:textId="77777777">
        <w:trPr>
          <w:cantSplit/>
          <w:trHeight w:val="192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709DC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D0E7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"II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"-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F4F3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EF9B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1,109 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0BA4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915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4FA5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5020 </w:t>
            </w:r>
          </w:p>
        </w:tc>
      </w:tr>
      <w:tr w:rsidR="00000000" w14:paraId="40E1610F" w14:textId="77777777">
        <w:trPr>
          <w:cantSplit/>
          <w:trHeight w:val="252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D9E15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700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"II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51AA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7B04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1,219 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0AD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715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B16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5170 </w:t>
            </w:r>
          </w:p>
        </w:tc>
      </w:tr>
      <w:tr w:rsidR="00000000" w14:paraId="4F56476A" w14:textId="77777777">
        <w:trPr>
          <w:cantSplit/>
          <w:trHeight w:val="120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554F79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9252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-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4AE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3899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1,34  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F889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6707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5325 </w:t>
            </w:r>
          </w:p>
        </w:tc>
      </w:tr>
      <w:tr w:rsidR="00000000" w14:paraId="62FD41AC" w14:textId="77777777">
        <w:trPr>
          <w:cantSplit/>
          <w:trHeight w:val="192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FE9F79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C95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II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B78C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49A1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1,4716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822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265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C645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5485 </w:t>
            </w:r>
          </w:p>
        </w:tc>
      </w:tr>
      <w:tr w:rsidR="00000000" w14:paraId="38BB7AEA" w14:textId="77777777">
        <w:trPr>
          <w:cantSplit/>
          <w:trHeight w:val="108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CD400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E62B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ведущий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DE1B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C8D85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1,614 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0DBF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177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5650 </w:t>
            </w:r>
          </w:p>
        </w:tc>
      </w:tr>
      <w:tr w:rsidR="00000000" w14:paraId="369AD514" w14:textId="77777777">
        <w:trPr>
          <w:cantSplit/>
          <w:trHeight w:val="1800"/>
        </w:trPr>
        <w:tc>
          <w:tcPr>
            <w:tcW w:w="18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2373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AE59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Ведущий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экономическое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бухгалтера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4F52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7BF1A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1,7676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18C6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0C9D" w14:textId="77777777" w:rsidR="00F21438" w:rsidRDefault="00F214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5819 </w:t>
            </w:r>
          </w:p>
        </w:tc>
      </w:tr>
    </w:tbl>
    <w:p w14:paraId="6CED2546" w14:textId="77777777" w:rsidR="00F21438" w:rsidRDefault="00F2143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14:paraId="60BBD36E" w14:textId="77777777" w:rsidR="00F21438" w:rsidRDefault="00F214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000000">
      <w:type w:val="continuous"/>
      <w:pgSz w:w="11906" w:h="16838"/>
      <w:pgMar w:top="397" w:right="56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38"/>
    <w:rsid w:val="001370DC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3EC03"/>
  <w14:defaultImageDpi w14:val="0"/>
  <w15:docId w15:val="{8198AA06-D0F5-4990-81A6-A5EBF348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hAnsi="Arial" w:cs="Mangal"/>
      <w:kern w:val="0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Tahoma" w:cs="Tahoma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kern w:val="0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bidi="hi-IN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rFonts w:eastAsia="Times New Roman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rFonts w:eastAsia="Times New Roman"/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1 1</cp:lastModifiedBy>
  <cp:revision>2</cp:revision>
  <cp:lastPrinted>2011-03-11T05:35:00Z</cp:lastPrinted>
  <dcterms:created xsi:type="dcterms:W3CDTF">2025-06-23T07:49:00Z</dcterms:created>
  <dcterms:modified xsi:type="dcterms:W3CDTF">2025-06-23T07:49:00Z</dcterms:modified>
</cp:coreProperties>
</file>