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>
      <w:pPr>
        <w:pStyle w:val="8"/>
        <w:jc w:val="center"/>
        <w:rPr>
          <w:sz w:val="22"/>
          <w:szCs w:val="22"/>
        </w:rPr>
      </w:pPr>
    </w:p>
    <w:p>
      <w:pPr>
        <w:pStyle w:val="8"/>
        <w:jc w:val="right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>
      <w:pPr>
        <w:pStyle w:val="8"/>
        <w:jc w:val="right"/>
        <w:rPr>
          <w:sz w:val="22"/>
          <w:szCs w:val="22"/>
        </w:rPr>
      </w:pPr>
      <w:r>
        <w:rPr>
          <w:sz w:val="22"/>
          <w:szCs w:val="22"/>
        </w:rPr>
        <w:t>решением Совета депутатов</w:t>
      </w:r>
    </w:p>
    <w:p>
      <w:pPr>
        <w:pStyle w:val="8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>
      <w:pPr>
        <w:pStyle w:val="8"/>
        <w:jc w:val="right"/>
        <w:rPr>
          <w:sz w:val="22"/>
          <w:szCs w:val="22"/>
        </w:rPr>
      </w:pPr>
      <w:r>
        <w:rPr>
          <w:sz w:val="22"/>
          <w:szCs w:val="22"/>
        </w:rPr>
        <w:t>«Муниципальный округ</w:t>
      </w:r>
    </w:p>
    <w:p>
      <w:pPr>
        <w:pStyle w:val="8"/>
        <w:jc w:val="right"/>
        <w:rPr>
          <w:sz w:val="22"/>
          <w:szCs w:val="22"/>
        </w:rPr>
      </w:pPr>
      <w:r>
        <w:rPr>
          <w:sz w:val="22"/>
          <w:szCs w:val="22"/>
        </w:rPr>
        <w:t>Алнашский район</w:t>
      </w:r>
    </w:p>
    <w:p>
      <w:pPr>
        <w:pStyle w:val="8"/>
        <w:jc w:val="right"/>
        <w:rPr>
          <w:sz w:val="28"/>
        </w:rPr>
      </w:pPr>
      <w:r>
        <w:rPr>
          <w:sz w:val="22"/>
          <w:szCs w:val="22"/>
        </w:rPr>
        <w:t>Удмуртской Республики»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от  14.12.2022 № 12/254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ДЕЯТЕЛЬНОСТИ ОРГАНОВ МЕСТНОГО САМОУПРАВЛЕНИЯ ПО ПРАВОВОМУ ПРОСВЕЩЕНИЮ И ПРАВОВОМУ ИНФОРМИРОВАНИЮ НА ТЕРРИТОРИИ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«МУНИЦИПАЛЬНЫЙ ОКРУГ АЛНАШСКИЙ РАЙОН УДМУРТСКОЙ РЕСПУБЛИКИ»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1. Общие положения.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 Для целей реализации настоящего Положения о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орядк</w:t>
      </w:r>
      <w:r>
        <w:rPr>
          <w:rFonts w:ascii="Times New Roman" w:hAnsi="Times New Roman" w:eastAsia="Times New Roman" w:cs="Times New Roman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деятельности органов местного самоуправления по правовому просвещению и правовому информированию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Алнашский район Удмуртской Республики» (далее – Положение) под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равовым просвещением и правовым информированием (далее – правовое просвещение) понимается систематическая деятельность органов местного самоуправления, осуществляемая ими как непосредственно, так и через подведомственные организации и учреждения, по доведению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а также по повышению уровня правовой грамотности, развитию правосознания граждан.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 Правовое просвещение является неотъемлемой частью деятельности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«Муниципальный округ Алнашский район Удмуртской Республики» по реализации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Федерации», 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 Реализация настоящего Положения осуществляется, в том числе, путем доступа к информации о деятельности органов местного самоуправления.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 Основными задачами правового просвещения являются: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содействие гражданам в реализации и защите их прав, свобод и законных интересов, в том числе, путем доведения до их сведения информации о принятии, изменении либо отмене нормативных правовых актов, а также информации об их содержании, порядке и практики их применения;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создание условий, обеспечивающих развитие правовой грамотности и правосознания граждан, повышение уровня их правовой культуры;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профилактика правонарушений и преступлений, выражающаяся, в том числе, в воспитательном воздействии в целях недопущения совершения правонарушений или антиобщественного поведения и формировании стремления к законопослушанию как основной модели социального поведения;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обеспечение взаимодействия органов местного самоуправления и подведомственных им организаций и учреждений, гражданами, а также с иными субъектами профилактики правонарушений для целей правового просвещения.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 Правовое просвещение осуществляется исходя из следующих принципов: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признание права на личностное образование и развитие в качестве одного из фундаментальных прав человека;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пропаганда общечеловеческих ценностей и гуманизма;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недопустимость пропаганды войны, этнических и религиозных распрей, насилия и жестокости;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максимально широкая доступность мероприятий по правовому просвещению всем категориям населения;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достоверность сообщаемой информации.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Статья 2. Полномочия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«Муниципальный округ Алнашский район Удмуртской Республики» в сфере правового просвещения.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полномочиям Совета депутатов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Алнашский район Удмуртской Республики» в сфере правового просвещения относится: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принятие правовых актов в форме решений и постановлений, осуществление контроля их исполнения;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организация и проведение мероприятий в форме конкурсов, конференций, семинаров, совещаний, рабочих групп, круглых столов, лекций, выставок, просветительских проектов и иных мероприятий, направленных на развитие правовой грамотности и правосознания граждан, повышение уровня их правовой культуры;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взаимодействие с субъектами профилактики, общественными организациями, средствами массовой информации;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осуществление иных полномочий в соответствии с действующим законодательством.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Статья 3. Полномочия Главы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«Муниципальный округ Алнашский район Удмуртской Республики» в сфере правового просвещения.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полномочиям Главы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Алнашский район Удмуртской Республики» в сфере правового просвещения относится: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издание правовых актов в форме постановлений и распоряжений, осуществление контроля их исполнения;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руководство деятельностью Администрации, определение ее должностных лиц, ответственных за планирование и проведение мероприятий по правовому просвещению в рамках исполнения Федеральных законов «Об основах системы профилактики правонарушений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«Об обеспечении доступа к информации о деятельности государственных органов и органов местного самоуправления»;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организация взаимодействия местной администрации с субъектами профилактики, общественными организациями, средствами массовой информации;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принятие решения (при необходимости) о создании совещательных органов и рабочих групп, утверждение положения об их деятельности и персонального состава;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принятие мер, направленных на повышение правовой грамотности муниципальных служащих;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осуществление иных полномочий в соответствии с действующим законодательством.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Статья 4. Полномочия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«Муниципальный округ Алнашский район Удмуртской Республики» в сфере правового просвещения.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полномочиям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Алнашский район Удмуртской Республики» в сфере правового просвещения относится: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издание правовых актов в форме постановлений и распоряжений, осуществление контроля их исполнения;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 обеспечение исполнения Федеральных законов «Об основах системы профилактики правонарушений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«Об обеспечении доступа к информации о деятельности государственных органов и органов местного самоуправления»;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взаимодействие с субъектами профилактики, общественными организациями, средствами массовой информации;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утверждение муниципальных программ, включающих мероприятия, направленные на правовое просвещение;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организация и проведение мероприятий в форме конкурсов, конференций, семинаров, совещаний, рабочих групп, круглых столов, лекций, выставок, просветительских проектов и иных мероприятий, направленных на развитие правовой грамотности и правосознания граждан, повышение уровня их правовой культуры;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принятие мер, направленных на повышение правовой грамотности муниципальных служащих;</w:t>
      </w:r>
    </w:p>
    <w:p>
      <w:pPr>
        <w:spacing w:after="0" w:line="240" w:lineRule="auto"/>
        <w:ind w:firstLine="567"/>
        <w:jc w:val="both"/>
        <w:rPr>
          <w:rFonts w:eastAsia="Arial Unicode MS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 осуществление иных полномочия в соответствии с действующим законодательством.</w:t>
      </w: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sectPr>
      <w:pgSz w:w="11906" w:h="16838"/>
      <w:pgMar w:top="737" w:right="737" w:bottom="737" w:left="1588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9145D"/>
    <w:multiLevelType w:val="multilevel"/>
    <w:tmpl w:val="44C9145D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pStyle w:val="2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1B6310"/>
    <w:rsid w:val="00105F14"/>
    <w:rsid w:val="00185D2B"/>
    <w:rsid w:val="00192547"/>
    <w:rsid w:val="00444D67"/>
    <w:rsid w:val="004B4286"/>
    <w:rsid w:val="00585615"/>
    <w:rsid w:val="0077684A"/>
    <w:rsid w:val="007A4875"/>
    <w:rsid w:val="00837F1D"/>
    <w:rsid w:val="008419F2"/>
    <w:rsid w:val="00AD50A7"/>
    <w:rsid w:val="00B65BA8"/>
    <w:rsid w:val="00B87A3A"/>
    <w:rsid w:val="00BB396F"/>
    <w:rsid w:val="00C70F69"/>
    <w:rsid w:val="00D273F8"/>
    <w:rsid w:val="00E63494"/>
    <w:rsid w:val="00E67912"/>
    <w:rsid w:val="00E955E9"/>
    <w:rsid w:val="0D90696E"/>
    <w:rsid w:val="0EC47656"/>
    <w:rsid w:val="11202EEE"/>
    <w:rsid w:val="115B6CEE"/>
    <w:rsid w:val="1262153B"/>
    <w:rsid w:val="1459667A"/>
    <w:rsid w:val="15554244"/>
    <w:rsid w:val="159B1AE1"/>
    <w:rsid w:val="18957AB8"/>
    <w:rsid w:val="26557236"/>
    <w:rsid w:val="361B6310"/>
    <w:rsid w:val="388A6C5C"/>
    <w:rsid w:val="3BB7122A"/>
    <w:rsid w:val="49D84EF5"/>
    <w:rsid w:val="5B947D44"/>
    <w:rsid w:val="5CC36402"/>
    <w:rsid w:val="67B74AB3"/>
    <w:rsid w:val="75D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qFormat/>
    <w:uiPriority w:val="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b/>
      <w:sz w:val="40"/>
      <w:szCs w:val="24"/>
      <w:lang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Style6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8">
    <w:name w:val="ConsPlusNormal"/>
    <w:link w:val="9"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character" w:customStyle="1" w:styleId="9">
    <w:name w:val="ConsPlusNormal Знак"/>
    <w:link w:val="8"/>
    <w:locked/>
    <w:uiPriority w:val="0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1309</Words>
  <Characters>7463</Characters>
  <Lines>62</Lines>
  <Paragraphs>17</Paragraphs>
  <TotalTime>21</TotalTime>
  <ScaleCrop>false</ScaleCrop>
  <LinksUpToDate>false</LinksUpToDate>
  <CharactersWithSpaces>8755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2022-08-24T10:08:00Z</dcterms:created>
  <dc:creator>User</dc:creator>
  <cp:lastModifiedBy>User</cp:lastModifiedBy>
  <cp:lastPrinted>2022-12-15T07:23:00Z</cp:lastPrinted>
  <dcterms:modified xsi:type="dcterms:W3CDTF">2022-12-20T12:14:05Z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82BD538ED9C54CBA9ECB1FE2F2B9DA7C</vt:lpwstr>
  </property>
</Properties>
</file>