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utoSpaceDE w:val="0"/>
        <w:jc w:val="center"/>
        <w:rPr>
          <w:sz w:val="26"/>
          <w:szCs w:val="20"/>
        </w:rPr>
      </w:pPr>
    </w:p>
    <w:p>
      <w:pPr>
        <w:tabs>
          <w:tab w:val="left" w:pos="0"/>
        </w:tabs>
        <w:autoSpaceDE w:val="0"/>
        <w:jc w:val="right"/>
        <w:rPr>
          <w:sz w:val="26"/>
          <w:szCs w:val="20"/>
        </w:rPr>
      </w:pPr>
      <w:r>
        <w:rPr>
          <w:sz w:val="26"/>
          <w:szCs w:val="20"/>
        </w:rPr>
        <w:t xml:space="preserve">Приложение 1                                                                                                               </w:t>
      </w:r>
    </w:p>
    <w:p>
      <w:pPr>
        <w:tabs>
          <w:tab w:val="left" w:pos="0"/>
        </w:tabs>
        <w:autoSpaceDE w:val="0"/>
        <w:jc w:val="right"/>
        <w:rPr>
          <w:sz w:val="26"/>
          <w:szCs w:val="20"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 xml:space="preserve">                                                           Утверждено постановлением Администрации </w:t>
      </w:r>
    </w:p>
    <w:p>
      <w:pPr>
        <w:tabs>
          <w:tab w:val="left" w:pos="0"/>
        </w:tabs>
        <w:autoSpaceDE w:val="0"/>
        <w:jc w:val="right"/>
        <w:rPr>
          <w:sz w:val="26"/>
          <w:szCs w:val="20"/>
        </w:rPr>
      </w:pPr>
      <w:r>
        <w:rPr>
          <w:sz w:val="26"/>
          <w:szCs w:val="20"/>
        </w:rPr>
        <w:t xml:space="preserve">                                                                                                                Алнашского района</w:t>
      </w:r>
    </w:p>
    <w:p>
      <w:pPr>
        <w:tabs>
          <w:tab w:val="left" w:pos="0"/>
        </w:tabs>
        <w:autoSpaceDE w:val="0"/>
        <w:jc w:val="right"/>
        <w:rPr>
          <w:sz w:val="26"/>
          <w:szCs w:val="20"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 xml:space="preserve">                                                          От</w:t>
      </w:r>
      <w:r>
        <w:rPr>
          <w:rFonts w:hint="default"/>
          <w:sz w:val="26"/>
          <w:szCs w:val="20"/>
          <w:lang w:val="en-US"/>
        </w:rPr>
        <w:t xml:space="preserve"> 04.08.</w:t>
      </w:r>
      <w:r>
        <w:rPr>
          <w:sz w:val="26"/>
          <w:szCs w:val="20"/>
        </w:rPr>
        <w:t>2021 г.   №</w:t>
      </w:r>
      <w:r>
        <w:rPr>
          <w:rFonts w:hint="default"/>
          <w:sz w:val="26"/>
          <w:szCs w:val="20"/>
          <w:lang w:val="en-US"/>
        </w:rPr>
        <w:t xml:space="preserve"> 742</w:t>
      </w:r>
      <w:bookmarkStart w:id="0" w:name="_GoBack"/>
      <w:bookmarkEnd w:id="0"/>
      <w:r>
        <w:rPr>
          <w:sz w:val="26"/>
          <w:szCs w:val="20"/>
        </w:rPr>
        <w:t xml:space="preserve">        </w:t>
      </w:r>
    </w:p>
    <w:p>
      <w:pPr>
        <w:pStyle w:val="24"/>
        <w:tabs>
          <w:tab w:val="left" w:pos="993"/>
        </w:tabs>
      </w:pPr>
    </w:p>
    <w:p>
      <w:pPr>
        <w:pStyle w:val="24"/>
        <w:tabs>
          <w:tab w:val="left" w:pos="993"/>
        </w:tabs>
      </w:pPr>
    </w:p>
    <w:p>
      <w:pPr>
        <w:pStyle w:val="24"/>
        <w:tabs>
          <w:tab w:val="left" w:pos="993"/>
        </w:tabs>
        <w:jc w:val="center"/>
        <w:rPr>
          <w:b/>
          <w:bCs/>
        </w:rPr>
      </w:pPr>
      <w:r>
        <w:rPr>
          <w:b/>
          <w:bCs/>
        </w:rPr>
        <w:t xml:space="preserve">Порядок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 муниципального образования </w:t>
      </w:r>
    </w:p>
    <w:p>
      <w:pPr>
        <w:pStyle w:val="24"/>
        <w:tabs>
          <w:tab w:val="left" w:pos="993"/>
        </w:tabs>
        <w:jc w:val="center"/>
        <w:rPr>
          <w:b/>
          <w:bCs/>
        </w:rPr>
      </w:pPr>
      <w:r>
        <w:rPr>
          <w:b/>
          <w:bCs/>
        </w:rPr>
        <w:t>«Алнашский район»</w:t>
      </w:r>
    </w:p>
    <w:p>
      <w:pPr>
        <w:pStyle w:val="24"/>
        <w:tabs>
          <w:tab w:val="left" w:pos="993"/>
        </w:tabs>
        <w:jc w:val="center"/>
      </w:pPr>
    </w:p>
    <w:p>
      <w:pPr>
        <w:pStyle w:val="24"/>
        <w:tabs>
          <w:tab w:val="left" w:pos="993"/>
        </w:tabs>
      </w:pPr>
    </w:p>
    <w:p>
      <w:pPr>
        <w:pStyle w:val="24"/>
        <w:numPr>
          <w:ilvl w:val="0"/>
          <w:numId w:val="1"/>
        </w:numPr>
        <w:tabs>
          <w:tab w:val="left" w:pos="993"/>
        </w:tabs>
        <w:rPr>
          <w:b/>
          <w:bCs/>
        </w:rPr>
      </w:pPr>
      <w:r>
        <w:rPr>
          <w:b/>
          <w:bCs/>
        </w:rPr>
        <w:t>Общие положения</w:t>
      </w:r>
    </w:p>
    <w:p>
      <w:pPr>
        <w:pStyle w:val="24"/>
        <w:tabs>
          <w:tab w:val="left" w:pos="993"/>
        </w:tabs>
        <w:ind w:left="567" w:firstLine="0"/>
      </w:pPr>
    </w:p>
    <w:p>
      <w:pPr>
        <w:pStyle w:val="24"/>
        <w:tabs>
          <w:tab w:val="left" w:pos="993"/>
        </w:tabs>
      </w:pPr>
      <w:r>
        <w:t>1.1. Настоящий Порядок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 муниципального образования «Алнашский район» (далее - Порядок) разработан в соответствии с законодательством Российской Федерации, нормами и правилами в сфере предоставления жилищно-коммунальных услуг потребителям на основании:</w:t>
      </w:r>
    </w:p>
    <w:p>
      <w:pPr>
        <w:pStyle w:val="24"/>
        <w:tabs>
          <w:tab w:val="left" w:pos="993"/>
        </w:tabs>
      </w:pPr>
      <w:r>
        <w:t>Жилищного кодекса Российской Федерации;</w:t>
      </w:r>
    </w:p>
    <w:p>
      <w:pPr>
        <w:pStyle w:val="24"/>
        <w:tabs>
          <w:tab w:val="left" w:pos="993"/>
        </w:tabs>
      </w:pPr>
      <w:r>
        <w:t>Федерального закона от 21.12.1994 № 68-ФЗ "О защите населения и территорий от чрезвычайных ситуаций природного и техногенного характера";</w:t>
      </w:r>
    </w:p>
    <w:p>
      <w:pPr>
        <w:pStyle w:val="24"/>
        <w:tabs>
          <w:tab w:val="left" w:pos="993"/>
        </w:tabs>
      </w:pPr>
      <w:r>
        <w:t>Федерального закона от 06.10.2003 № 131-ФЗ "Об общих принципах организации местного самоуправления в Российской Федерации";</w:t>
      </w:r>
    </w:p>
    <w:p>
      <w:pPr>
        <w:pStyle w:val="24"/>
        <w:tabs>
          <w:tab w:val="left" w:pos="993"/>
        </w:tabs>
      </w:pPr>
      <w:r>
        <w:t>Федерального закона от 27.07.2010 № 190-ФЗ "О теплоснабжении";</w:t>
      </w:r>
    </w:p>
    <w:p>
      <w:pPr>
        <w:pStyle w:val="24"/>
        <w:tabs>
          <w:tab w:val="left" w:pos="993"/>
        </w:tabs>
      </w:pPr>
      <w:r>
        <w:t>Федерального закона от 07.12.2011 № 416-ФЗ "О водоснабжении и водоотведении";</w:t>
      </w:r>
    </w:p>
    <w:p>
      <w:pPr>
        <w:pStyle w:val="24"/>
        <w:tabs>
          <w:tab w:val="left" w:pos="993"/>
        </w:tabs>
      </w:pPr>
      <w:r>
        <w:t>Постановления Правительства Российской Федерации от 24.03.1997 №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характера";</w:t>
      </w:r>
    </w:p>
    <w:p>
      <w:pPr>
        <w:pStyle w:val="24"/>
        <w:tabs>
          <w:tab w:val="left" w:pos="993"/>
        </w:tabs>
      </w:pPr>
      <w:r>
        <w:t>Постановления Правительства Российской Федерации от 30.12.2003 № 794 "О единой государственной системе предупреждения и ликвидации чрезвычайных ситуаций";</w:t>
      </w:r>
    </w:p>
    <w:p>
      <w:pPr>
        <w:pStyle w:val="24"/>
        <w:tabs>
          <w:tab w:val="left" w:pos="993"/>
        </w:tabs>
      </w:pPr>
      <w:r>
        <w:t>Постановления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>
      <w:pPr>
        <w:pStyle w:val="24"/>
        <w:tabs>
          <w:tab w:val="left" w:pos="993"/>
        </w:tabs>
      </w:pPr>
      <w:r>
        <w:t>Правил технической эксплуатации электроустановок потребителей, утвержденных приказом Минэнерго России от 13.01.2003 № 6;</w:t>
      </w:r>
    </w:p>
    <w:p>
      <w:pPr>
        <w:pStyle w:val="24"/>
        <w:tabs>
          <w:tab w:val="left" w:pos="993"/>
        </w:tabs>
      </w:pPr>
      <w:r>
        <w:t>Правил технической эксплуатации тепловых энергоустановок, утвержденных приказом Минэнерго России от 24.03.2003 № 115;</w:t>
      </w:r>
    </w:p>
    <w:p>
      <w:pPr>
        <w:pStyle w:val="24"/>
        <w:tabs>
          <w:tab w:val="left" w:pos="993"/>
        </w:tabs>
      </w:pPr>
      <w:r>
        <w:t>МДК 4-01.2001 "Методические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комплекса", утвержденных приказом Госстроя Российской Федерации от 20.08.2001 № 191;</w:t>
      </w:r>
    </w:p>
    <w:p>
      <w:pPr>
        <w:pStyle w:val="24"/>
        <w:tabs>
          <w:tab w:val="left" w:pos="993"/>
        </w:tabs>
      </w:pPr>
      <w:r>
        <w:t>Правил оценки готовности к отопительному периоду, утвержденных приказом Минэнерго России от 12.03.2013 № 103;</w:t>
      </w:r>
    </w:p>
    <w:p>
      <w:pPr>
        <w:pStyle w:val="24"/>
        <w:tabs>
          <w:tab w:val="left" w:pos="993"/>
        </w:tabs>
        <w:ind w:firstLine="0"/>
        <w:jc w:val="center"/>
      </w:pPr>
    </w:p>
    <w:p>
      <w:pPr>
        <w:pStyle w:val="24"/>
        <w:tabs>
          <w:tab w:val="left" w:pos="993"/>
        </w:tabs>
        <w:ind w:firstLine="0"/>
        <w:jc w:val="center"/>
      </w:pPr>
      <w:r>
        <w:t>2</w:t>
      </w:r>
    </w:p>
    <w:p>
      <w:pPr>
        <w:pStyle w:val="24"/>
        <w:tabs>
          <w:tab w:val="left" w:pos="993"/>
        </w:tabs>
        <w:ind w:firstLine="0"/>
        <w:jc w:val="center"/>
      </w:pPr>
    </w:p>
    <w:p>
      <w:pPr>
        <w:pStyle w:val="24"/>
        <w:tabs>
          <w:tab w:val="left" w:pos="993"/>
        </w:tabs>
      </w:pPr>
      <w:r>
        <w:t>Правил расследования причин аварийных ситуаций при теплоснабжении, утвержденных Постановлением Правительства Российской Федерации от 17.10.2015 № 1114.</w:t>
      </w:r>
    </w:p>
    <w:p>
      <w:pPr>
        <w:pStyle w:val="24"/>
        <w:numPr>
          <w:ilvl w:val="1"/>
          <w:numId w:val="1"/>
        </w:numPr>
        <w:tabs>
          <w:tab w:val="left" w:pos="993"/>
        </w:tabs>
        <w:ind w:left="0" w:firstLine="567"/>
      </w:pPr>
      <w:r>
        <w:t>Действие настоящего Порядка распространяется на отношения по организации взаимодействия в ходе ликвидации аварий между организациями теплоснабжения, электроснабжения, водоснабжения и водоотведения, осуществляющими деятельность на территории муниципального образования "Алнашский район" (далее - ресурсоснабжающие организации), управляющими организациями и товариществами собственников жилья, обслуживающими жилищный фонд (далее - управляющие организации, ТСЖ, жилищные кооперативы или иные специализированные потребительские кооперативы), абонентами (потребителями коммунальных ресурсов) и Администрацией муниципального образования «Алнашский район».</w:t>
      </w:r>
    </w:p>
    <w:p>
      <w:pPr>
        <w:pStyle w:val="24"/>
        <w:numPr>
          <w:ilvl w:val="1"/>
          <w:numId w:val="1"/>
        </w:numPr>
        <w:tabs>
          <w:tab w:val="left" w:pos="993"/>
        </w:tabs>
        <w:ind w:left="0" w:firstLine="567"/>
      </w:pPr>
      <w:r>
        <w:t>В настоящем Порядке используются понятия и определения в значениях, определенных законодательством Российской Федерации:</w:t>
      </w:r>
    </w:p>
    <w:p>
      <w:pPr>
        <w:pStyle w:val="24"/>
        <w:tabs>
          <w:tab w:val="left" w:pos="993"/>
        </w:tabs>
      </w:pPr>
      <w:r>
        <w:t>внутридомовые инженерные системы 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отоплению;</w:t>
      </w:r>
    </w:p>
    <w:p>
      <w:pPr>
        <w:pStyle w:val="24"/>
        <w:tabs>
          <w:tab w:val="left" w:pos="993"/>
        </w:tabs>
      </w:pPr>
      <w:r>
        <w:t>исполнитель - юридическое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</w:p>
    <w:p>
      <w:pPr>
        <w:pStyle w:val="24"/>
        <w:tabs>
          <w:tab w:val="left" w:pos="993"/>
        </w:tabs>
      </w:pPr>
      <w:r>
        <w:t>коммунальные услуги - деятельность исполнителя коммунальных услуг по холодному водоснабжению, водоотведению, электроснабжению и отоплению, с целью обеспечения благоприятных и безопасных условий использования жилых, нежилых помещений, общего имущества в многоквартирном доме, а также земельных участков и расположенных на них жилых домов (домовладений);</w:t>
      </w:r>
    </w:p>
    <w:p>
      <w:pPr>
        <w:pStyle w:val="24"/>
        <w:tabs>
          <w:tab w:val="left" w:pos="993"/>
        </w:tabs>
      </w:pPr>
      <w:r>
        <w:t>коммунальные ресурсы - холодная вода, электрическая энергия, газ, тепловая энергия, твердое топливо при наличии печного отопления, используемые для предоставления коммунальных услуг. К коммунальным ресурсам приравниваются также сточные бытовые воды, отводимые по централизованным сетям инженерно-технического обеспечения;</w:t>
      </w:r>
    </w:p>
    <w:p>
      <w:pPr>
        <w:pStyle w:val="24"/>
        <w:tabs>
          <w:tab w:val="left" w:pos="993"/>
        </w:tabs>
      </w:pPr>
      <w:r>
        <w:t>потребитель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ресурсы;</w:t>
      </w:r>
    </w:p>
    <w:p>
      <w:pPr>
        <w:pStyle w:val="24"/>
        <w:tabs>
          <w:tab w:val="left" w:pos="993"/>
        </w:tabs>
      </w:pPr>
      <w:r>
        <w:t>ресурсоснабжающая организация -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бытовых вод);</w:t>
      </w:r>
    </w:p>
    <w:p>
      <w:pPr>
        <w:pStyle w:val="24"/>
        <w:tabs>
          <w:tab w:val="left" w:pos="993"/>
        </w:tabs>
      </w:pPr>
      <w:r>
        <w:t>система теплоснабжения - совокупность источников тепловой энергии и теплопотребляющих установок, технологически соединенных тепловыми сетями;</w:t>
      </w:r>
    </w:p>
    <w:p>
      <w:pPr>
        <w:pStyle w:val="24"/>
        <w:tabs>
          <w:tab w:val="left" w:pos="993"/>
        </w:tabs>
      </w:pPr>
      <w:r>
        <w:t xml:space="preserve">теплоснабжающая организация - юридическое лицо независимо от организационно-правовой формы, а также индивидуальный предприниматель, осуществляющие продажу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</w:t>
      </w:r>
    </w:p>
    <w:p>
      <w:pPr>
        <w:pStyle w:val="24"/>
        <w:tabs>
          <w:tab w:val="left" w:pos="993"/>
        </w:tabs>
        <w:ind w:firstLine="0"/>
      </w:pPr>
      <w:r>
        <w:t>системе теплоснабжения, посредством которой осуществляется теплоснабжение потребителей тепловой энергии;</w:t>
      </w:r>
    </w:p>
    <w:p>
      <w:pPr>
        <w:pStyle w:val="24"/>
        <w:tabs>
          <w:tab w:val="left" w:pos="993"/>
        </w:tabs>
      </w:pPr>
      <w:r>
        <w:t xml:space="preserve">тепловая сеть - совокупность устройств (включая центральные тепловые пункты, насосные станции), предназначенных для передачи тепловой энергии, теплоносителя от </w:t>
      </w:r>
    </w:p>
    <w:p>
      <w:pPr>
        <w:pStyle w:val="24"/>
        <w:tabs>
          <w:tab w:val="left" w:pos="993"/>
        </w:tabs>
        <w:ind w:firstLine="0"/>
        <w:jc w:val="center"/>
      </w:pPr>
    </w:p>
    <w:p>
      <w:pPr>
        <w:pStyle w:val="24"/>
        <w:tabs>
          <w:tab w:val="left" w:pos="993"/>
        </w:tabs>
        <w:ind w:firstLine="0"/>
        <w:jc w:val="center"/>
      </w:pPr>
      <w:r>
        <w:t>3</w:t>
      </w:r>
    </w:p>
    <w:p>
      <w:pPr>
        <w:pStyle w:val="24"/>
        <w:tabs>
          <w:tab w:val="left" w:pos="993"/>
        </w:tabs>
        <w:ind w:firstLine="0"/>
        <w:jc w:val="center"/>
      </w:pPr>
    </w:p>
    <w:p>
      <w:pPr>
        <w:pStyle w:val="24"/>
        <w:tabs>
          <w:tab w:val="left" w:pos="993"/>
        </w:tabs>
      </w:pPr>
      <w:r>
        <w:t>источников тепловой энергии до теплопотребляющих установок;</w:t>
      </w:r>
    </w:p>
    <w:p>
      <w:pPr>
        <w:pStyle w:val="24"/>
        <w:tabs>
          <w:tab w:val="left" w:pos="993"/>
        </w:tabs>
      </w:pPr>
      <w:r>
        <w:t>источник тепловой энергии - устройство, предназначенное для производства тепловой энергии;</w:t>
      </w:r>
    </w:p>
    <w:p>
      <w:pPr>
        <w:pStyle w:val="24"/>
        <w:tabs>
          <w:tab w:val="left" w:pos="993"/>
        </w:tabs>
      </w:pPr>
      <w:r>
        <w:t>централизованные сети инженерно-технического обеспечения - совокупность трубопроводов, коммуникаций и других сооружений, предназначенных для подачи коммунальных ресурсов к внутридомовым инженерным системам (отвода бытовых стоков из внутридомовых инженерных систем);</w:t>
      </w:r>
    </w:p>
    <w:p>
      <w:pPr>
        <w:pStyle w:val="24"/>
        <w:tabs>
          <w:tab w:val="left" w:pos="993"/>
        </w:tabs>
      </w:pPr>
      <w:r>
        <w:t>технологические нарушения - нарушения в работе систем коммунального энергоснабжения и эксплуатирующих их организаций в зависимости от характера и тяжести последствий (воздействие на персонал, отклонение параметров энергоносителя, экологическое воздействие, повреждение оборудования, другие факторы снижения надежности), которые подразделяются на аварии и инциденты;</w:t>
      </w:r>
    </w:p>
    <w:p>
      <w:pPr>
        <w:pStyle w:val="24"/>
        <w:tabs>
          <w:tab w:val="left" w:pos="993"/>
        </w:tabs>
      </w:pPr>
      <w:r>
        <w:t>инцидент - отказ или механическое повреждение оборудования и (или) сетей, проявление скрытого дефекта конструкции, отдельного элемента сооружений действующего производственного объекта, отказ обслуживающих его систем (систем телемеханики, связи, энергоснабжения и другие), не повлиявшее на работоспособность объекта, но вызвавшее необходимость принятия нештатных действий, не предусмотренных планом технического обслуживания и ремонта, для восстановления его безопасного состояния;</w:t>
      </w:r>
    </w:p>
    <w:p>
      <w:pPr>
        <w:pStyle w:val="24"/>
        <w:tabs>
          <w:tab w:val="left" w:pos="993"/>
        </w:tabs>
      </w:pPr>
      <w:r>
        <w:t>технологический отказ - вынужденные отключение или ограничение работоспособности оборудования, приведшее к нарушению процесса производства и (или) передачи энергоресурсов потребителям, если они не содержат признаков аварии;</w:t>
      </w:r>
    </w:p>
    <w:p>
      <w:pPr>
        <w:pStyle w:val="24"/>
        <w:tabs>
          <w:tab w:val="left" w:pos="993"/>
        </w:tabs>
      </w:pPr>
      <w:r>
        <w:t>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среде;</w:t>
      </w:r>
    </w:p>
    <w:p>
      <w:pPr>
        <w:pStyle w:val="24"/>
        <w:tabs>
          <w:tab w:val="left" w:pos="993"/>
        </w:tabs>
      </w:pPr>
      <w:r>
        <w:t>аварийная ситуация - 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энергии;</w:t>
      </w:r>
    </w:p>
    <w:p>
      <w:pPr>
        <w:pStyle w:val="24"/>
        <w:tabs>
          <w:tab w:val="left" w:pos="993"/>
        </w:tabs>
      </w:pPr>
      <w:r>
        <w:t>чрезвычайная ситуация (далее - 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среде, значительные материальные потери и нарушили условия жизнедеятельности населения.</w:t>
      </w:r>
    </w:p>
    <w:p>
      <w:pPr>
        <w:pStyle w:val="24"/>
        <w:numPr>
          <w:ilvl w:val="1"/>
          <w:numId w:val="1"/>
        </w:numPr>
        <w:tabs>
          <w:tab w:val="left" w:pos="993"/>
        </w:tabs>
        <w:ind w:left="0" w:firstLine="567"/>
      </w:pPr>
      <w:r>
        <w:t>Основными целями настоящего Порядка являются:</w:t>
      </w:r>
    </w:p>
    <w:p>
      <w:pPr>
        <w:pStyle w:val="24"/>
        <w:tabs>
          <w:tab w:val="left" w:pos="993"/>
        </w:tabs>
      </w:pPr>
      <w:r>
        <w:t>повышение эффективности, устойчивости и надежности функционирования объектов жилищно-коммунального хозяйства муниципального образования "Алнашский район";</w:t>
      </w:r>
    </w:p>
    <w:p>
      <w:pPr>
        <w:pStyle w:val="24"/>
        <w:tabs>
          <w:tab w:val="left" w:pos="993"/>
        </w:tabs>
      </w:pPr>
      <w:r>
        <w:t>мобилизация усилий по ликвидации технологических нарушений и аварийных ситуаций на объектах теплоснабжения муниципального образования "Алнашский район";</w:t>
      </w:r>
    </w:p>
    <w:p>
      <w:pPr>
        <w:pStyle w:val="24"/>
        <w:tabs>
          <w:tab w:val="left" w:pos="993"/>
        </w:tabs>
      </w:pPr>
      <w:r>
        <w:t xml:space="preserve"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</w:t>
      </w:r>
    </w:p>
    <w:p>
      <w:pPr>
        <w:pStyle w:val="24"/>
        <w:tabs>
          <w:tab w:val="left" w:pos="993"/>
        </w:tabs>
        <w:ind w:firstLine="0"/>
      </w:pPr>
      <w:r>
        <w:t>аварийных ситуаций на объектах теплоснабжения муниципального образования "Алнашский район".</w:t>
      </w:r>
    </w:p>
    <w:p>
      <w:pPr>
        <w:pStyle w:val="24"/>
        <w:numPr>
          <w:ilvl w:val="1"/>
          <w:numId w:val="1"/>
        </w:numPr>
        <w:tabs>
          <w:tab w:val="left" w:pos="993"/>
        </w:tabs>
        <w:ind w:left="0" w:firstLine="567"/>
      </w:pPr>
      <w:r>
        <w:t xml:space="preserve">Отказ элементов систем, сетей и источников теплоснабжения, повлекший прекращение подачи тепловой энергии потребителям и абонентам на отопление на период более 8 часов, считается аварией согласно приказу Минрегиона Российской Федерации N </w:t>
      </w:r>
    </w:p>
    <w:p>
      <w:pPr>
        <w:pStyle w:val="24"/>
        <w:tabs>
          <w:tab w:val="left" w:pos="993"/>
        </w:tabs>
        <w:ind w:firstLine="0"/>
        <w:jc w:val="center"/>
      </w:pPr>
      <w:r>
        <w:t>4</w:t>
      </w:r>
    </w:p>
    <w:p>
      <w:pPr>
        <w:pStyle w:val="24"/>
        <w:tabs>
          <w:tab w:val="left" w:pos="993"/>
        </w:tabs>
        <w:ind w:firstLine="0"/>
        <w:jc w:val="center"/>
      </w:pPr>
    </w:p>
    <w:p>
      <w:pPr>
        <w:pStyle w:val="24"/>
        <w:tabs>
          <w:tab w:val="left" w:pos="993"/>
        </w:tabs>
        <w:ind w:firstLine="0"/>
      </w:pPr>
      <w:r>
        <w:t>48 от 14.04.2008 "Методика проведения мониторинга выполнения производственных и инвестиционных программ организаций коммунального комплекса".</w:t>
      </w:r>
    </w:p>
    <w:p>
      <w:pPr>
        <w:pStyle w:val="24"/>
        <w:numPr>
          <w:ilvl w:val="1"/>
          <w:numId w:val="1"/>
        </w:numPr>
        <w:tabs>
          <w:tab w:val="left" w:pos="993"/>
        </w:tabs>
        <w:ind w:left="0" w:firstLine="567"/>
      </w:pPr>
      <w:r>
        <w:t xml:space="preserve"> Основной задачей ресурсоснабжающих организаций, управляющих организаций и ТСЖ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</w:p>
    <w:p>
      <w:pPr>
        <w:pStyle w:val="24"/>
        <w:numPr>
          <w:ilvl w:val="1"/>
          <w:numId w:val="1"/>
        </w:numPr>
        <w:tabs>
          <w:tab w:val="left" w:pos="993"/>
        </w:tabs>
      </w:pPr>
      <w:r>
        <w:t xml:space="preserve"> Основными направлениями предупреждения возникновения аварий являются:</w:t>
      </w:r>
    </w:p>
    <w:p>
      <w:pPr>
        <w:pStyle w:val="24"/>
        <w:tabs>
          <w:tab w:val="left" w:pos="993"/>
        </w:tabs>
        <w:ind w:firstLine="0"/>
      </w:pPr>
      <w:r>
        <w:tab/>
      </w:r>
      <w: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>
      <w:pPr>
        <w:pStyle w:val="24"/>
        <w:tabs>
          <w:tab w:val="left" w:pos="993"/>
        </w:tabs>
        <w:ind w:firstLine="0"/>
      </w:pPr>
      <w:r>
        <w:tab/>
      </w:r>
      <w:r>
        <w:t>создание необходимых аварийных запасов материалов и оборудования;</w:t>
      </w:r>
    </w:p>
    <w:p>
      <w:pPr>
        <w:pStyle w:val="24"/>
        <w:tabs>
          <w:tab w:val="left" w:pos="993"/>
        </w:tabs>
        <w:ind w:firstLine="0"/>
      </w:pPr>
      <w:r>
        <w:tab/>
      </w:r>
      <w: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>
      <w:pPr>
        <w:pStyle w:val="24"/>
        <w:tabs>
          <w:tab w:val="left" w:pos="993"/>
        </w:tabs>
        <w:ind w:firstLine="0"/>
      </w:pPr>
      <w:r>
        <w:tab/>
      </w:r>
      <w: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>
      <w:pPr>
        <w:pStyle w:val="24"/>
        <w:numPr>
          <w:ilvl w:val="1"/>
          <w:numId w:val="1"/>
        </w:numPr>
        <w:tabs>
          <w:tab w:val="left" w:pos="993"/>
        </w:tabs>
        <w:ind w:left="0" w:firstLine="567"/>
      </w:pPr>
      <w:r>
        <w:t xml:space="preserve"> Ресурсоснабжающие организации, управляющие организации и ТСЖ,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</w:p>
    <w:p>
      <w:pPr>
        <w:pStyle w:val="24"/>
        <w:tabs>
          <w:tab w:val="left" w:pos="993"/>
        </w:tabs>
      </w:pPr>
      <w:r>
        <w:t>Состав аварийно-восстановительных служб,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>
      <w:pPr>
        <w:pStyle w:val="24"/>
        <w:tabs>
          <w:tab w:val="left" w:pos="993"/>
        </w:tabs>
      </w:pPr>
      <w: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>
      <w:pPr>
        <w:pStyle w:val="24"/>
        <w:numPr>
          <w:ilvl w:val="1"/>
          <w:numId w:val="1"/>
        </w:numPr>
        <w:tabs>
          <w:tab w:val="left" w:pos="993"/>
        </w:tabs>
        <w:ind w:left="0" w:firstLine="567"/>
      </w:pPr>
      <w:r>
        <w:t>Общую координацию действий ДС и (или) АВС (АДС) по ликвидации аварийной ситуации осуществляет единая дежурно-диспетчерская служба муниципального образования "Алнашский район" (далее - ЕДДС муниципального образования "Алнашский район").</w:t>
      </w:r>
    </w:p>
    <w:p>
      <w:pPr>
        <w:pStyle w:val="24"/>
        <w:tabs>
          <w:tab w:val="left" w:pos="993"/>
        </w:tabs>
      </w:pPr>
      <w:r>
        <w:t>Сведения о телефонах ДС (АДС) уточняются до начала отопительного периода и предоставляются ресурсоснабжающими организациями, управляющими организациями и ТСЖ в ЕДДС муниципального образования "Алнашский район".</w:t>
      </w:r>
    </w:p>
    <w:p>
      <w:pPr>
        <w:pStyle w:val="24"/>
        <w:tabs>
          <w:tab w:val="left" w:pos="993"/>
        </w:tabs>
      </w:pPr>
    </w:p>
    <w:p>
      <w:pPr>
        <w:pStyle w:val="24"/>
        <w:tabs>
          <w:tab w:val="left" w:pos="993"/>
        </w:tabs>
      </w:pPr>
    </w:p>
    <w:p>
      <w:pPr>
        <w:pStyle w:val="24"/>
        <w:tabs>
          <w:tab w:val="left" w:pos="993"/>
        </w:tabs>
        <w:rPr>
          <w:b/>
          <w:bCs/>
        </w:rPr>
      </w:pPr>
      <w:r>
        <w:rPr>
          <w:b/>
          <w:bCs/>
        </w:rPr>
        <w:t>2. Взаимодействие ресурсоснабжающих организаций, управляющих организаций и тсж при ликвидации аварийных ситуаций</w:t>
      </w:r>
    </w:p>
    <w:p>
      <w:pPr>
        <w:pStyle w:val="24"/>
        <w:tabs>
          <w:tab w:val="left" w:pos="993"/>
        </w:tabs>
      </w:pPr>
    </w:p>
    <w:p>
      <w:pPr>
        <w:pStyle w:val="24"/>
        <w:tabs>
          <w:tab w:val="left" w:pos="993"/>
        </w:tabs>
      </w:pPr>
    </w:p>
    <w:p>
      <w:pPr>
        <w:pStyle w:val="24"/>
        <w:tabs>
          <w:tab w:val="left" w:pos="993"/>
        </w:tabs>
      </w:pPr>
      <w: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>
      <w:pPr>
        <w:pStyle w:val="24"/>
        <w:tabs>
          <w:tab w:val="left" w:pos="993"/>
        </w:tabs>
      </w:pPr>
      <w: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>
      <w:pPr>
        <w:pStyle w:val="24"/>
        <w:tabs>
          <w:tab w:val="left" w:pos="993"/>
        </w:tabs>
        <w:ind w:firstLine="0"/>
        <w:jc w:val="center"/>
      </w:pPr>
      <w:r>
        <w:t>5</w:t>
      </w:r>
    </w:p>
    <w:p>
      <w:pPr>
        <w:pStyle w:val="24"/>
        <w:tabs>
          <w:tab w:val="left" w:pos="993"/>
        </w:tabs>
        <w:ind w:firstLine="0"/>
        <w:jc w:val="center"/>
      </w:pPr>
    </w:p>
    <w:p>
      <w:pPr>
        <w:pStyle w:val="24"/>
        <w:tabs>
          <w:tab w:val="left" w:pos="993"/>
        </w:tabs>
      </w:pPr>
      <w:r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>
      <w:pPr>
        <w:pStyle w:val="24"/>
        <w:tabs>
          <w:tab w:val="left" w:pos="993"/>
        </w:tabs>
      </w:pPr>
      <w:r>
        <w:t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пунктом 6 Правил расследования причин аварийных ситуаций при теплоснабжении, утвержденных Постановлением Правительства Российской Федерации от 17.10.2015 N 1114,диспетчер ДС (АДС) сообщает:</w:t>
      </w:r>
    </w:p>
    <w:p>
      <w:pPr>
        <w:pStyle w:val="24"/>
        <w:tabs>
          <w:tab w:val="left" w:pos="993"/>
        </w:tabs>
      </w:pPr>
      <w:r>
        <w:t>в ЕДДС муниципального образования "Алнашский район";</w:t>
      </w:r>
    </w:p>
    <w:p>
      <w:pPr>
        <w:pStyle w:val="24"/>
        <w:tabs>
          <w:tab w:val="left" w:pos="993"/>
        </w:tabs>
      </w:pPr>
      <w: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>
      <w:pPr>
        <w:pStyle w:val="24"/>
        <w:tabs>
          <w:tab w:val="left" w:pos="993"/>
        </w:tabs>
      </w:pPr>
      <w:r>
        <w:t xml:space="preserve">диспетчерским службам управляющих организаций и ТСЖ; </w:t>
      </w:r>
    </w:p>
    <w:p>
      <w:pPr>
        <w:pStyle w:val="24"/>
        <w:tabs>
          <w:tab w:val="left" w:pos="993"/>
        </w:tabs>
      </w:pPr>
      <w:r>
        <w:t>2.1.4. по окончании ликвидации аварии оповестить о времени подключения управляющие организации или ТСЖ, ЕДДС муниципального образования "Алнашский район".</w:t>
      </w:r>
    </w:p>
    <w:p>
      <w:pPr>
        <w:pStyle w:val="24"/>
        <w:tabs>
          <w:tab w:val="left" w:pos="993"/>
        </w:tabs>
      </w:pPr>
      <w:r>
        <w:t>2.2. При возникновении аварийных ситуаций на внутридомовых инженерных системах отопления управляющая организация или ТСЖ обязаны обеспечить:</w:t>
      </w:r>
    </w:p>
    <w:p>
      <w:pPr>
        <w:pStyle w:val="24"/>
        <w:tabs>
          <w:tab w:val="left" w:pos="993"/>
        </w:tabs>
      </w:pPr>
      <w:r>
        <w:t>2.2.1. 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>
      <w:pPr>
        <w:pStyle w:val="24"/>
        <w:tabs>
          <w:tab w:val="left" w:pos="993"/>
        </w:tabs>
      </w:pPr>
      <w: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>
      <w:pPr>
        <w:pStyle w:val="24"/>
        <w:tabs>
          <w:tab w:val="left" w:pos="993"/>
        </w:tabs>
      </w:pPr>
      <w: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 муниципального образования "Алнашский район" и соответствующую теплоснабжающую организацию.</w:t>
      </w:r>
    </w:p>
    <w:p>
      <w:pPr>
        <w:pStyle w:val="24"/>
        <w:tabs>
          <w:tab w:val="left" w:pos="993"/>
        </w:tabs>
      </w:pPr>
      <w: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>
      <w:pPr>
        <w:pStyle w:val="24"/>
        <w:tabs>
          <w:tab w:val="left" w:pos="993"/>
        </w:tabs>
      </w:pPr>
      <w:r>
        <w:t xml:space="preserve">2.2.5. Проинформировать собственника или пользователя помещения в многоквартирном доме в течение получаса с момента регистрации заявки о планируемых </w:t>
      </w:r>
    </w:p>
    <w:p>
      <w:pPr>
        <w:pStyle w:val="24"/>
        <w:tabs>
          <w:tab w:val="left" w:pos="993"/>
        </w:tabs>
        <w:ind w:firstLine="0"/>
      </w:pPr>
      <w:r>
        <w:t>сроках исполнения заявки.</w:t>
      </w:r>
    </w:p>
    <w:p>
      <w:pPr>
        <w:pStyle w:val="24"/>
        <w:tabs>
          <w:tab w:val="left" w:pos="993"/>
        </w:tabs>
      </w:pPr>
      <w: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>
      <w:pPr>
        <w:pStyle w:val="24"/>
        <w:tabs>
          <w:tab w:val="left" w:pos="993"/>
        </w:tabs>
      </w:pPr>
      <w:r>
        <w:t>2.2.7. После ликвидации аварии в течение 10 минут поставить в известность ЕДДС муниципального образования "Алнашский район" и соответствующую теплоснабжающую организацию.</w:t>
      </w:r>
    </w:p>
    <w:p>
      <w:pPr>
        <w:pStyle w:val="24"/>
        <w:tabs>
          <w:tab w:val="left" w:pos="993"/>
        </w:tabs>
      </w:pPr>
      <w:r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</w:t>
      </w:r>
    </w:p>
    <w:p>
      <w:pPr>
        <w:pStyle w:val="24"/>
        <w:tabs>
          <w:tab w:val="left" w:pos="993"/>
        </w:tabs>
        <w:ind w:firstLine="0"/>
        <w:jc w:val="center"/>
      </w:pPr>
      <w:r>
        <w:t>6</w:t>
      </w:r>
    </w:p>
    <w:p>
      <w:pPr>
        <w:pStyle w:val="24"/>
        <w:tabs>
          <w:tab w:val="left" w:pos="993"/>
        </w:tabs>
        <w:ind w:firstLine="0"/>
        <w:jc w:val="center"/>
      </w:pPr>
    </w:p>
    <w:p>
      <w:pPr>
        <w:pStyle w:val="24"/>
        <w:tabs>
          <w:tab w:val="left" w:pos="993"/>
        </w:tabs>
        <w:ind w:firstLine="0"/>
      </w:pPr>
      <w:r>
        <w:t>ресурсоснабжающей организации, управляющей организации и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>
      <w:pPr>
        <w:pStyle w:val="24"/>
        <w:tabs>
          <w:tab w:val="left" w:pos="993"/>
        </w:tabs>
      </w:pPr>
      <w:r>
        <w:t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ресурсоснабжающей организации, управляющей организации или ТСЖ незамедлительно сообщают об аварии в ЕДДС муниципального образования  "Алнашский район", а также в ДС, АВС (АДС) Единой теплоснабжающей организации на территории муниципального образования "Алнашский район".</w:t>
      </w:r>
    </w:p>
    <w:p>
      <w:pPr>
        <w:pStyle w:val="24"/>
        <w:tabs>
          <w:tab w:val="left" w:pos="993"/>
        </w:tabs>
      </w:pPr>
      <w: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>
      <w:pPr>
        <w:pStyle w:val="24"/>
        <w:tabs>
          <w:tab w:val="left" w:pos="993"/>
        </w:tabs>
      </w:pPr>
      <w:r>
        <w:t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 или ТСЖ Администрацией муниципального образования "Алнашский район" может быть организовано проведение заседания Комиссии по предупреждению и ликвидации чрезвычайных ситуаций и пожарной безопасности муниципального образования "Алнашский район" с целью принятия конкретных мер для ликвидации аварии и недопущения ее развития в чрезвычайную ситуацию по истечении 24 часов.</w:t>
      </w:r>
    </w:p>
    <w:p>
      <w:pPr>
        <w:pStyle w:val="24"/>
        <w:tabs>
          <w:tab w:val="left" w:pos="993"/>
        </w:tabs>
      </w:pPr>
    </w:p>
    <w:p>
      <w:pPr>
        <w:pStyle w:val="24"/>
        <w:tabs>
          <w:tab w:val="left" w:pos="993"/>
        </w:tabs>
      </w:pPr>
    </w:p>
    <w:p>
      <w:pPr>
        <w:pStyle w:val="24"/>
        <w:tabs>
          <w:tab w:val="left" w:pos="993"/>
        </w:tabs>
        <w:rPr>
          <w:b/>
          <w:bCs/>
        </w:rPr>
      </w:pPr>
      <w:r>
        <w:rPr>
          <w:b/>
          <w:bCs/>
        </w:rPr>
        <w:t>3. Взаимодействие диспетчерских и аварийно-восстановительных (аварийно-диспетчерских) служб при возникновении и ликвидации аварий на источниках теплоснабжения, сетях и системах теплопотребления</w:t>
      </w:r>
    </w:p>
    <w:p>
      <w:pPr>
        <w:pStyle w:val="24"/>
        <w:tabs>
          <w:tab w:val="left" w:pos="993"/>
        </w:tabs>
      </w:pPr>
    </w:p>
    <w:p>
      <w:pPr>
        <w:pStyle w:val="24"/>
        <w:tabs>
          <w:tab w:val="left" w:pos="993"/>
        </w:tabs>
      </w:pPr>
      <w:r>
        <w:t>3.1. При возникновении аварийной ситуации ресурсоснабжающие (независимо от форм собственности и ведомственной принадлежности) и управляющие организации ТСЖ в течение всей смены осуществляют передачу оперативной информации в ЕДДС муниципального образования "Алнашский район".</w:t>
      </w:r>
    </w:p>
    <w:p>
      <w:pPr>
        <w:pStyle w:val="24"/>
        <w:tabs>
          <w:tab w:val="left" w:pos="993"/>
        </w:tabs>
      </w:pPr>
      <w:r>
        <w:t>3.2. При поступлении в ДС (АДС) ресурсоснабжающих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диспетчерская служба обязана незамедлительно:</w:t>
      </w:r>
    </w:p>
    <w:p>
      <w:pPr>
        <w:pStyle w:val="24"/>
        <w:tabs>
          <w:tab w:val="left" w:pos="993"/>
        </w:tabs>
      </w:pPr>
      <w:r>
        <w:t>направить к месту аварии аварийную бригаду;</w:t>
      </w:r>
    </w:p>
    <w:p>
      <w:pPr>
        <w:pStyle w:val="24"/>
        <w:tabs>
          <w:tab w:val="left" w:pos="993"/>
        </w:tabs>
      </w:pPr>
      <w:r>
        <w:t>сообщить о возникшей ситуации по имеющимся у нее каналам связи руководителю предприятия и диспетчеру ЕДДС муниципального образования "Алнашский район";</w:t>
      </w:r>
    </w:p>
    <w:p>
      <w:pPr>
        <w:pStyle w:val="24"/>
        <w:tabs>
          <w:tab w:val="left" w:pos="993"/>
        </w:tabs>
      </w:pPr>
      <w: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>
      <w:pPr>
        <w:pStyle w:val="24"/>
        <w:tabs>
          <w:tab w:val="left" w:pos="993"/>
        </w:tabs>
      </w:pPr>
      <w:r>
        <w:t>3.3.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определяет:</w:t>
      </w:r>
    </w:p>
    <w:p>
      <w:pPr>
        <w:pStyle w:val="24"/>
        <w:tabs>
          <w:tab w:val="left" w:pos="993"/>
        </w:tabs>
      </w:pPr>
      <w:r>
        <w:t>какие переключения в сетях необходимо произвести;</w:t>
      </w:r>
    </w:p>
    <w:p>
      <w:pPr>
        <w:pStyle w:val="24"/>
        <w:tabs>
          <w:tab w:val="left" w:pos="993"/>
        </w:tabs>
      </w:pPr>
      <w:r>
        <w:t>как изменится режим теплоснабжения в зоне обнаруженной аварии;</w:t>
      </w:r>
    </w:p>
    <w:p>
      <w:pPr>
        <w:pStyle w:val="24"/>
        <w:tabs>
          <w:tab w:val="left" w:pos="993"/>
        </w:tabs>
        <w:ind w:firstLine="0"/>
        <w:jc w:val="center"/>
      </w:pPr>
      <w:r>
        <w:t>7</w:t>
      </w:r>
    </w:p>
    <w:p>
      <w:pPr>
        <w:pStyle w:val="24"/>
        <w:tabs>
          <w:tab w:val="left" w:pos="993"/>
        </w:tabs>
        <w:ind w:firstLine="0"/>
        <w:jc w:val="center"/>
      </w:pPr>
    </w:p>
    <w:p>
      <w:pPr>
        <w:pStyle w:val="24"/>
        <w:tabs>
          <w:tab w:val="left" w:pos="993"/>
        </w:tabs>
      </w:pPr>
      <w:r>
        <w:t>какие абоненты и в какой последовательности могут быть ограничены или отключены от теплоснабжения;</w:t>
      </w:r>
    </w:p>
    <w:p>
      <w:pPr>
        <w:pStyle w:val="24"/>
        <w:tabs>
          <w:tab w:val="left" w:pos="993"/>
        </w:tabs>
      </w:pPr>
      <w:r>
        <w:t>когда и какие инженерные системы при необходимости должны быть опорожнены;</w:t>
      </w:r>
    </w:p>
    <w:p>
      <w:pPr>
        <w:pStyle w:val="24"/>
        <w:tabs>
          <w:tab w:val="left" w:pos="993"/>
        </w:tabs>
      </w:pPr>
      <w:r>
        <w:t>какими силами и средствами будет устраняться обнаруженная авария.</w:t>
      </w:r>
    </w:p>
    <w:p>
      <w:pPr>
        <w:pStyle w:val="24"/>
        <w:tabs>
          <w:tab w:val="left" w:pos="993"/>
        </w:tabs>
      </w:pPr>
      <w:r>
        <w:t>3.4.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(АДС) теплоснабжающие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 и ТСЖ, попавших в зону аварии, ЕДДС муниципального образования "Алнашский район".</w:t>
      </w:r>
    </w:p>
    <w:p>
      <w:pPr>
        <w:pStyle w:val="24"/>
        <w:tabs>
          <w:tab w:val="left" w:pos="993"/>
        </w:tabs>
      </w:pPr>
      <w:r>
        <w:t xml:space="preserve">3.5. Размер ограничиваемой нагрузки потребителей устанавливается теплоснабжающей организацией по согласованию с Администрацией муниципального образования «Алнашский район». </w:t>
      </w:r>
    </w:p>
    <w:p>
      <w:pPr>
        <w:pStyle w:val="24"/>
        <w:tabs>
          <w:tab w:val="left" w:pos="993"/>
        </w:tabs>
      </w:pPr>
      <w:r>
        <w:t>3.6.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 организации незамедлительно сообщает об этом в соответствующие организации по всем доступным каналам связи.</w:t>
      </w:r>
    </w:p>
    <w:p>
      <w:pPr>
        <w:pStyle w:val="24"/>
        <w:tabs>
          <w:tab w:val="left" w:pos="993"/>
        </w:tabs>
      </w:pPr>
      <w:r>
        <w:t>3.7.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ресурсоснабжающей организации и выполняется как аварийная.</w:t>
      </w:r>
    </w:p>
    <w:p>
      <w:pPr>
        <w:pStyle w:val="24"/>
        <w:tabs>
          <w:tab w:val="left" w:pos="993"/>
        </w:tabs>
      </w:pPr>
      <w:r>
        <w:t>3.8. В случае, когда в результате аварии создается угроза жизни людей, разрушения оборудования, коммуникаций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ЕДДС муниципального образования "Алнашский район" после проведения переключений по выводу из работы аварийного оборудования или участков сетей.</w:t>
      </w:r>
    </w:p>
    <w:p>
      <w:pPr>
        <w:pStyle w:val="24"/>
        <w:tabs>
          <w:tab w:val="left" w:pos="993"/>
        </w:tabs>
      </w:pPr>
      <w:r>
        <w:t>3.9. В обязанности ответственного за ликвидацию аварии входит:</w:t>
      </w:r>
    </w:p>
    <w:p>
      <w:pPr>
        <w:pStyle w:val="24"/>
        <w:tabs>
          <w:tab w:val="left" w:pos="993"/>
        </w:tabs>
      </w:pPr>
      <w: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>
      <w:pPr>
        <w:pStyle w:val="24"/>
        <w:tabs>
          <w:tab w:val="left" w:pos="993"/>
        </w:tabs>
      </w:pPr>
      <w: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>
      <w:pPr>
        <w:pStyle w:val="24"/>
        <w:tabs>
          <w:tab w:val="left" w:pos="993"/>
        </w:tabs>
      </w:pPr>
      <w: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>
      <w:pPr>
        <w:pStyle w:val="24"/>
        <w:tabs>
          <w:tab w:val="left" w:pos="993"/>
        </w:tabs>
      </w:pPr>
      <w:r>
        <w:t>3.12. В случае возникновения крупных аварий, вызывающих возможные перерывы теплоснабжения в отопительный зимний период на срок более суток, решением Главы МО «Алнашский район» создается Штаб по оперативному принятию мер для обеспечения устойчивой работы объектов топливно-энергетического комплекса и жилищно-коммунального комплекса муниципального образования "Алнашский район".</w:t>
      </w:r>
    </w:p>
    <w:p>
      <w:pPr>
        <w:pStyle w:val="24"/>
        <w:tabs>
          <w:tab w:val="left" w:pos="993"/>
        </w:tabs>
      </w:pPr>
      <w:r>
        <w:t>Решением Комиссии по ЧС и ОПБ муниципального образования "Алнашский район" к аварийно-восстановительным работам могут привлекаться специализированные строительно-монтажные и другие организации.</w:t>
      </w:r>
    </w:p>
    <w:p>
      <w:pPr>
        <w:pStyle w:val="24"/>
        <w:tabs>
          <w:tab w:val="left" w:pos="993"/>
        </w:tabs>
      </w:pPr>
      <w:r>
        <w:t xml:space="preserve">Постановлением Администрации муниципального образования «Алнашский район» </w:t>
      </w:r>
    </w:p>
    <w:p>
      <w:pPr>
        <w:pStyle w:val="24"/>
        <w:tabs>
          <w:tab w:val="left" w:pos="993"/>
        </w:tabs>
        <w:ind w:firstLine="0"/>
        <w:jc w:val="center"/>
      </w:pPr>
      <w:r>
        <w:t>8</w:t>
      </w:r>
    </w:p>
    <w:p>
      <w:pPr>
        <w:pStyle w:val="24"/>
        <w:tabs>
          <w:tab w:val="left" w:pos="993"/>
        </w:tabs>
        <w:ind w:firstLine="0"/>
      </w:pPr>
    </w:p>
    <w:p>
      <w:pPr>
        <w:pStyle w:val="24"/>
        <w:tabs>
          <w:tab w:val="left" w:pos="993"/>
        </w:tabs>
      </w:pPr>
      <w:r>
        <w:t>определяется перечень организаций, привлекаемых решением Комиссии по ЧС и ОПБ муниципального образования "Алнашский район" к ликвидации угрозы и возникшей чрезвычайной ситуации, вызванной технологическими нарушениями на системах теплоснабжения, и порядок ликвидации чрезвычайной ситуации.</w:t>
      </w:r>
    </w:p>
    <w:p>
      <w:pPr>
        <w:pStyle w:val="24"/>
        <w:tabs>
          <w:tab w:val="left" w:pos="993"/>
        </w:tabs>
      </w:pPr>
      <w:r>
        <w:t>Восстановительные работы выполняются в сроки, согласованные с Комиссией по ЧС и ОПБ муниципального образования "Алнашский район" и председателем комитета жилищно-коммунального хозяйства Алнашского района.</w:t>
      </w:r>
    </w:p>
    <w:p>
      <w:pPr>
        <w:pStyle w:val="24"/>
        <w:tabs>
          <w:tab w:val="left" w:pos="993"/>
        </w:tabs>
      </w:pPr>
      <w:r>
        <w:t>3.14. Взаимодействие оперативного персонала организаций и ЕДДС муниципального образования "Алнашский район" при аварийных ситуациях при прекращении электроснабжения систем теплоснабжения жилых кварталов в отопительный зимний период определено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>
      <w:pPr>
        <w:pStyle w:val="24"/>
        <w:tabs>
          <w:tab w:val="left" w:pos="993"/>
        </w:tabs>
      </w:pPr>
      <w:r>
        <w:t>Взаимодействие оперативного персонала теплоснабжающих организаций, потребителей тепловой энергии и ЕДДС муниципального образования "Алнашский район" при аварийных ситуациях при прекращении теплоснабжения жилых кварталов в отопительный зимний период определено Регламентом действий персонала при прекращении теплоснабжения жилых кварталов в отопительный зимний период.</w:t>
      </w:r>
    </w:p>
    <w:p>
      <w:pPr>
        <w:pStyle w:val="24"/>
        <w:tabs>
          <w:tab w:val="left" w:pos="993"/>
        </w:tabs>
      </w:pPr>
      <w:r>
        <w:t>Взаимодействие служб по локализации и ликвидации возможных аварий в системе газоснабжения, газопотребления Алнашского района определяется Планом взаимодействия.</w:t>
      </w:r>
    </w:p>
    <w:p>
      <w:pPr>
        <w:pStyle w:val="24"/>
        <w:tabs>
          <w:tab w:val="left" w:pos="993"/>
        </w:tabs>
      </w:pPr>
    </w:p>
    <w:p>
      <w:pPr>
        <w:pStyle w:val="24"/>
        <w:tabs>
          <w:tab w:val="left" w:pos="993"/>
        </w:tabs>
      </w:pPr>
    </w:p>
    <w:p>
      <w:pPr>
        <w:pStyle w:val="24"/>
        <w:tabs>
          <w:tab w:val="left" w:pos="993"/>
        </w:tabs>
        <w:ind w:firstLine="0"/>
      </w:pPr>
    </w:p>
    <w:p>
      <w:pPr>
        <w:pStyle w:val="24"/>
        <w:tabs>
          <w:tab w:val="left" w:pos="993"/>
        </w:tabs>
        <w:rPr>
          <w:b/>
          <w:bCs/>
        </w:rPr>
      </w:pPr>
      <w:r>
        <w:rPr>
          <w:b/>
          <w:bCs/>
        </w:rPr>
        <w:t>4. Риски возникновения аварий, масштабы и последствия</w:t>
      </w:r>
    </w:p>
    <w:p>
      <w:pPr>
        <w:pStyle w:val="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>
      <w:pPr>
        <w:pStyle w:val="24"/>
        <w:tabs>
          <w:tab w:val="left" w:pos="993"/>
        </w:tabs>
      </w:pPr>
      <w:r>
        <w:t>Наиболее вероятными причинами возникновения аварий и сбоев в работе котельных и тепловых сетей могут послужить:</w:t>
      </w:r>
    </w:p>
    <w:p>
      <w:pPr>
        <w:pStyle w:val="24"/>
        <w:tabs>
          <w:tab w:val="left" w:pos="993"/>
        </w:tabs>
      </w:pPr>
      <w:r>
        <w:t>перебои в подаче электроэнергии;</w:t>
      </w:r>
    </w:p>
    <w:p>
      <w:pPr>
        <w:pStyle w:val="24"/>
        <w:tabs>
          <w:tab w:val="left" w:pos="993"/>
        </w:tabs>
      </w:pPr>
      <w:r>
        <w:t>износ оборудования;</w:t>
      </w:r>
    </w:p>
    <w:p>
      <w:pPr>
        <w:pStyle w:val="24"/>
        <w:tabs>
          <w:tab w:val="left" w:pos="993"/>
        </w:tabs>
      </w:pPr>
      <w:r>
        <w:t>неблагоприятные погодно-климатические явления;</w:t>
      </w:r>
    </w:p>
    <w:p>
      <w:pPr>
        <w:pStyle w:val="24"/>
        <w:tabs>
          <w:tab w:val="left" w:pos="993"/>
        </w:tabs>
      </w:pPr>
      <w:r>
        <w:t>человеческий фактор.</w:t>
      </w:r>
    </w:p>
    <w:p>
      <w:pPr>
        <w:pStyle w:val="24"/>
        <w:tabs>
          <w:tab w:val="left" w:pos="993"/>
        </w:tabs>
        <w:jc w:val="center"/>
      </w:pPr>
    </w:p>
    <w:tbl>
      <w:tblPr>
        <w:tblStyle w:val="9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2402"/>
        <w:gridCol w:w="4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54"/>
              <w:spacing w:before="0" w:beforeAutospacing="0" w:after="0" w:afterAutospacing="0"/>
              <w:jc w:val="center"/>
              <w:textAlignment w:val="baseline"/>
            </w:pPr>
            <w:r>
              <w:t>Вид аварии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54"/>
              <w:spacing w:before="0" w:beforeAutospacing="0" w:after="0" w:afterAutospacing="0"/>
              <w:jc w:val="center"/>
              <w:textAlignment w:val="baseline"/>
            </w:pPr>
            <w:r>
              <w:t>Причина возникновения аварии</w:t>
            </w:r>
          </w:p>
        </w:tc>
        <w:tc>
          <w:tcPr>
            <w:tcW w:w="4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54"/>
              <w:spacing w:before="0" w:beforeAutospacing="0" w:after="0" w:afterAutospacing="0"/>
              <w:jc w:val="center"/>
              <w:textAlignment w:val="baseline"/>
            </w:pPr>
            <w:r>
              <w:t>Масштаб аварии и последствия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54"/>
              <w:spacing w:before="0" w:beforeAutospacing="0" w:after="0" w:afterAutospacing="0"/>
              <w:textAlignment w:val="baseline"/>
            </w:pPr>
            <w:r>
              <w:t>Остановка котельной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54"/>
              <w:spacing w:before="0" w:beforeAutospacing="0" w:after="0" w:afterAutospacing="0"/>
              <w:textAlignment w:val="baseline"/>
            </w:pPr>
            <w:r>
              <w:t>Прекращение подачи электроэнергии</w:t>
            </w:r>
          </w:p>
        </w:tc>
        <w:tc>
          <w:tcPr>
            <w:tcW w:w="4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54"/>
              <w:spacing w:before="0" w:beforeAutospacing="0" w:after="0" w:afterAutospacing="0"/>
              <w:textAlignment w:val="baseline"/>
            </w:pPr>
            <w:r>
              <w:t>Прекращение циркуляции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/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54"/>
              <w:spacing w:before="0" w:beforeAutospacing="0" w:after="0" w:afterAutospacing="0"/>
              <w:textAlignment w:val="baseline"/>
            </w:pPr>
            <w:r>
              <w:t>Прекращение подачи топлива</w:t>
            </w:r>
          </w:p>
        </w:tc>
        <w:tc>
          <w:tcPr>
            <w:tcW w:w="4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54"/>
              <w:spacing w:before="0" w:beforeAutospacing="0" w:after="0" w:afterAutospacing="0"/>
              <w:textAlignment w:val="baseline"/>
            </w:pPr>
            <w:r>
              <w:t>Прекращение подачи горячей воды в систему отопления потребителей, понижение температуры в зданиях и домах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54"/>
              <w:spacing w:before="0" w:beforeAutospacing="0" w:after="0" w:afterAutospacing="0"/>
              <w:textAlignment w:val="baseline"/>
            </w:pPr>
            <w:r>
              <w:t>Порыв тепловых сетей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54"/>
              <w:spacing w:before="0" w:beforeAutospacing="0" w:after="0" w:afterAutospacing="0"/>
              <w:textAlignment w:val="baseline"/>
            </w:pPr>
            <w:r>
              <w:t>Предельный износ сетей, гидродинамические удары</w:t>
            </w:r>
          </w:p>
        </w:tc>
        <w:tc>
          <w:tcPr>
            <w:tcW w:w="4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pStyle w:val="54"/>
              <w:spacing w:before="0" w:beforeAutospacing="0" w:after="0" w:afterAutospacing="0"/>
              <w:textAlignment w:val="baseline"/>
            </w:pPr>
            <w:r>
              <w:t>Прекращение подачи горячей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</w:tbl>
    <w:p>
      <w:pPr>
        <w:pStyle w:val="24"/>
        <w:tabs>
          <w:tab w:val="left" w:pos="993"/>
        </w:tabs>
      </w:pPr>
    </w:p>
    <w:sectPr>
      <w:pgSz w:w="11906" w:h="16838"/>
      <w:pgMar w:top="709" w:right="680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25A4F"/>
    <w:multiLevelType w:val="multilevel"/>
    <w:tmpl w:val="01925A4F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FB"/>
    <w:rsid w:val="00065486"/>
    <w:rsid w:val="000A4A8C"/>
    <w:rsid w:val="00116328"/>
    <w:rsid w:val="00197FFB"/>
    <w:rsid w:val="001B1367"/>
    <w:rsid w:val="002124B5"/>
    <w:rsid w:val="002277B3"/>
    <w:rsid w:val="00227AE2"/>
    <w:rsid w:val="00267851"/>
    <w:rsid w:val="0028050B"/>
    <w:rsid w:val="003A0133"/>
    <w:rsid w:val="003D5FA5"/>
    <w:rsid w:val="00400DF4"/>
    <w:rsid w:val="00410588"/>
    <w:rsid w:val="00425CCB"/>
    <w:rsid w:val="004C006E"/>
    <w:rsid w:val="00537DBA"/>
    <w:rsid w:val="00551AD0"/>
    <w:rsid w:val="0055772B"/>
    <w:rsid w:val="00594C49"/>
    <w:rsid w:val="005A3651"/>
    <w:rsid w:val="0063435A"/>
    <w:rsid w:val="00693996"/>
    <w:rsid w:val="006B0857"/>
    <w:rsid w:val="00764E7C"/>
    <w:rsid w:val="007C430B"/>
    <w:rsid w:val="007E0E3C"/>
    <w:rsid w:val="00866E21"/>
    <w:rsid w:val="009A1479"/>
    <w:rsid w:val="009A44DE"/>
    <w:rsid w:val="009F1BD4"/>
    <w:rsid w:val="00A00B3C"/>
    <w:rsid w:val="00A82E8A"/>
    <w:rsid w:val="00B526B9"/>
    <w:rsid w:val="00B56584"/>
    <w:rsid w:val="00BE27BC"/>
    <w:rsid w:val="00BE4FF8"/>
    <w:rsid w:val="00BF1423"/>
    <w:rsid w:val="00CE4AF7"/>
    <w:rsid w:val="00D54430"/>
    <w:rsid w:val="00EA7554"/>
    <w:rsid w:val="00F53CA9"/>
    <w:rsid w:val="00FB3FA1"/>
    <w:rsid w:val="00FE32F9"/>
    <w:rsid w:val="621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Lucida Sans Unicode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paragraph" w:styleId="2">
    <w:name w:val="heading 1"/>
    <w:basedOn w:val="3"/>
    <w:next w:val="3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2"/>
    <w:basedOn w:val="3"/>
    <w:next w:val="3"/>
    <w:unhideWhenUsed/>
    <w:qFormat/>
    <w:uiPriority w:val="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/>
      <w:color w:val="203864" w:themeColor="accent1" w:themeShade="80"/>
      <w:szCs w:val="21"/>
    </w:rPr>
  </w:style>
  <w:style w:type="paragraph" w:styleId="6">
    <w:name w:val="heading 4"/>
    <w:basedOn w:val="3"/>
    <w:next w:val="3"/>
    <w:unhideWhenUsed/>
    <w:qFormat/>
    <w:uiPriority w:val="9"/>
    <w:pPr>
      <w:keepNext/>
      <w:widowControl/>
      <w:jc w:val="center"/>
      <w:outlineLvl w:val="3"/>
    </w:pPr>
    <w:rPr>
      <w:b/>
    </w:rPr>
  </w:style>
  <w:style w:type="paragraph" w:styleId="7">
    <w:name w:val="heading 5"/>
    <w:basedOn w:val="3"/>
    <w:next w:val="3"/>
    <w:unhideWhenUsed/>
    <w:qFormat/>
    <w:uiPriority w:val="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alloon Text"/>
    <w:basedOn w:val="1"/>
    <w:link w:val="50"/>
    <w:semiHidden/>
    <w:unhideWhenUsed/>
    <w:qFormat/>
    <w:uiPriority w:val="99"/>
    <w:rPr>
      <w:rFonts w:ascii="Segoe UI" w:hAnsi="Segoe UI"/>
      <w:sz w:val="18"/>
      <w:szCs w:val="16"/>
    </w:rPr>
  </w:style>
  <w:style w:type="paragraph" w:styleId="12">
    <w:name w:val="caption"/>
    <w:basedOn w:val="3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13">
    <w:name w:val="header"/>
    <w:basedOn w:val="3"/>
    <w:uiPriority w:val="0"/>
    <w:pPr>
      <w:tabs>
        <w:tab w:val="center" w:pos="4677"/>
        <w:tab w:val="right" w:pos="9355"/>
      </w:tabs>
    </w:pPr>
  </w:style>
  <w:style w:type="paragraph" w:styleId="14">
    <w:name w:val="List"/>
    <w:basedOn w:val="15"/>
    <w:qFormat/>
    <w:uiPriority w:val="0"/>
  </w:style>
  <w:style w:type="paragraph" w:customStyle="1" w:styleId="15">
    <w:name w:val="Text body"/>
    <w:basedOn w:val="3"/>
    <w:qFormat/>
    <w:uiPriority w:val="0"/>
    <w:pPr>
      <w:spacing w:after="120"/>
    </w:pPr>
  </w:style>
  <w:style w:type="paragraph" w:styleId="16">
    <w:name w:val="Normal (Web)"/>
    <w:basedOn w:val="1"/>
    <w:semiHidden/>
    <w:unhideWhenUsed/>
    <w:qFormat/>
    <w:uiPriority w:val="99"/>
    <w:rPr>
      <w:szCs w:val="21"/>
    </w:rPr>
  </w:style>
  <w:style w:type="paragraph" w:styleId="17">
    <w:name w:val="Body Text Indent 2"/>
    <w:basedOn w:val="3"/>
    <w:uiPriority w:val="0"/>
    <w:pPr>
      <w:ind w:firstLine="567"/>
      <w:jc w:val="both"/>
    </w:pPr>
    <w:rPr>
      <w:sz w:val="26"/>
    </w:rPr>
  </w:style>
  <w:style w:type="paragraph" w:customStyle="1" w:styleId="18">
    <w:name w:val="Heading"/>
    <w:basedOn w:val="3"/>
    <w:next w:val="15"/>
    <w:qFormat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9">
    <w:name w:val="Index"/>
    <w:basedOn w:val="3"/>
    <w:qFormat/>
    <w:uiPriority w:val="0"/>
    <w:pPr>
      <w:suppressLineNumbers/>
    </w:pPr>
  </w:style>
  <w:style w:type="paragraph" w:customStyle="1" w:styleId="20">
    <w:name w:val="ConsPlusNonformat"/>
    <w:uiPriority w:val="0"/>
    <w:pPr>
      <w:widowControl w:val="0"/>
      <w:suppressAutoHyphens/>
      <w:autoSpaceDE w:val="0"/>
      <w:autoSpaceDN w:val="0"/>
      <w:textAlignment w:val="baseline"/>
    </w:pPr>
    <w:rPr>
      <w:rFonts w:ascii="Courier New" w:hAnsi="Courier New" w:eastAsia="Arial" w:cs="Courier New"/>
      <w:kern w:val="3"/>
      <w:sz w:val="20"/>
      <w:szCs w:val="20"/>
      <w:lang w:val="ru-RU" w:eastAsia="zh-CN" w:bidi="ar-SA"/>
    </w:rPr>
  </w:style>
  <w:style w:type="paragraph" w:customStyle="1" w:styleId="21">
    <w:name w:val="Название2"/>
    <w:basedOn w:val="3"/>
    <w:uiPriority w:val="0"/>
    <w:pPr>
      <w:suppressLineNumbers/>
      <w:spacing w:before="120" w:after="120"/>
    </w:pPr>
    <w:rPr>
      <w:i/>
      <w:iCs/>
    </w:rPr>
  </w:style>
  <w:style w:type="paragraph" w:customStyle="1" w:styleId="22">
    <w:name w:val="Table Contents"/>
    <w:basedOn w:val="3"/>
    <w:uiPriority w:val="0"/>
    <w:pPr>
      <w:suppressLineNumbers/>
    </w:pPr>
  </w:style>
  <w:style w:type="paragraph" w:customStyle="1" w:styleId="23">
    <w:name w:val="ConsPlusNormal"/>
    <w:uiPriority w:val="0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eastAsia="Arial" w:cs="Arial"/>
      <w:kern w:val="3"/>
      <w:sz w:val="20"/>
      <w:szCs w:val="20"/>
      <w:lang w:val="ru-RU" w:eastAsia="zh-CN" w:bidi="ar-SA"/>
    </w:rPr>
  </w:style>
  <w:style w:type="paragraph" w:customStyle="1" w:styleId="24">
    <w:name w:val="Основной текст с отступом 21"/>
    <w:basedOn w:val="3"/>
    <w:uiPriority w:val="0"/>
    <w:pPr>
      <w:ind w:firstLine="567"/>
      <w:jc w:val="both"/>
    </w:pPr>
    <w:rPr>
      <w:sz w:val="26"/>
      <w:szCs w:val="20"/>
    </w:rPr>
  </w:style>
  <w:style w:type="paragraph" w:customStyle="1" w:styleId="25">
    <w:name w:val="Frame contents"/>
    <w:basedOn w:val="15"/>
    <w:uiPriority w:val="0"/>
  </w:style>
  <w:style w:type="paragraph" w:customStyle="1" w:styleId="26">
    <w:name w:val="Text body indent"/>
    <w:basedOn w:val="3"/>
    <w:uiPriority w:val="0"/>
    <w:pPr>
      <w:ind w:firstLine="567"/>
      <w:jc w:val="both"/>
    </w:pPr>
  </w:style>
  <w:style w:type="character" w:customStyle="1" w:styleId="27">
    <w:name w:val="WW8Num2z0"/>
    <w:uiPriority w:val="0"/>
    <w:rPr>
      <w:rFonts w:ascii="Times New Roman" w:hAnsi="Times New Roman" w:cs="Times New Roman"/>
      <w:b/>
      <w:sz w:val="24"/>
      <w:szCs w:val="24"/>
    </w:rPr>
  </w:style>
  <w:style w:type="character" w:customStyle="1" w:styleId="28">
    <w:name w:val="WW8Num2z1"/>
    <w:uiPriority w:val="0"/>
  </w:style>
  <w:style w:type="character" w:customStyle="1" w:styleId="29">
    <w:name w:val="WW8Num2z2"/>
    <w:uiPriority w:val="0"/>
  </w:style>
  <w:style w:type="character" w:customStyle="1" w:styleId="30">
    <w:name w:val="WW8Num2z3"/>
    <w:uiPriority w:val="0"/>
  </w:style>
  <w:style w:type="character" w:customStyle="1" w:styleId="31">
    <w:name w:val="WW8Num2z4"/>
    <w:uiPriority w:val="0"/>
  </w:style>
  <w:style w:type="character" w:customStyle="1" w:styleId="32">
    <w:name w:val="WW8Num2z5"/>
    <w:uiPriority w:val="0"/>
  </w:style>
  <w:style w:type="character" w:customStyle="1" w:styleId="33">
    <w:name w:val="WW8Num2z6"/>
    <w:uiPriority w:val="0"/>
  </w:style>
  <w:style w:type="character" w:customStyle="1" w:styleId="34">
    <w:name w:val="WW8Num2z7"/>
    <w:uiPriority w:val="0"/>
  </w:style>
  <w:style w:type="character" w:customStyle="1" w:styleId="35">
    <w:name w:val="WW8Num2z8"/>
    <w:uiPriority w:val="0"/>
  </w:style>
  <w:style w:type="character" w:customStyle="1" w:styleId="36">
    <w:name w:val="RTF_Num 2 1"/>
    <w:uiPriority w:val="0"/>
    <w:rPr>
      <w:rFonts w:ascii="Symbol" w:hAnsi="Symbol" w:eastAsia="Symbol" w:cs="Symbol"/>
    </w:rPr>
  </w:style>
  <w:style w:type="character" w:customStyle="1" w:styleId="37">
    <w:name w:val="Numbering Symbols"/>
    <w:qFormat/>
    <w:uiPriority w:val="0"/>
  </w:style>
  <w:style w:type="character" w:customStyle="1" w:styleId="38">
    <w:name w:val="Bullet Symbols"/>
    <w:qFormat/>
    <w:uiPriority w:val="0"/>
    <w:rPr>
      <w:rFonts w:ascii="OpenSymbol" w:hAnsi="OpenSymbol" w:eastAsia="OpenSymbol" w:cs="OpenSymbol"/>
    </w:rPr>
  </w:style>
  <w:style w:type="character" w:customStyle="1" w:styleId="39">
    <w:name w:val="RTF_Num 3 1"/>
    <w:qFormat/>
    <w:uiPriority w:val="0"/>
    <w:rPr>
      <w:rFonts w:ascii="Symbol" w:hAnsi="Symbol" w:eastAsia="Symbol" w:cs="Symbol"/>
    </w:rPr>
  </w:style>
  <w:style w:type="character" w:customStyle="1" w:styleId="40">
    <w:name w:val="WW8Num3z0"/>
    <w:qFormat/>
    <w:uiPriority w:val="0"/>
    <w:rPr>
      <w:rFonts w:ascii="Times New Roman" w:hAnsi="Times New Roman" w:cs="Times New Roman"/>
      <w:color w:val="2D2D2D"/>
      <w:sz w:val="24"/>
    </w:rPr>
  </w:style>
  <w:style w:type="character" w:customStyle="1" w:styleId="41">
    <w:name w:val="WW8Num3z1"/>
    <w:qFormat/>
    <w:uiPriority w:val="0"/>
  </w:style>
  <w:style w:type="character" w:customStyle="1" w:styleId="42">
    <w:name w:val="WW8Num3z2"/>
    <w:qFormat/>
    <w:uiPriority w:val="0"/>
  </w:style>
  <w:style w:type="character" w:customStyle="1" w:styleId="43">
    <w:name w:val="WW8Num3z3"/>
    <w:uiPriority w:val="0"/>
  </w:style>
  <w:style w:type="character" w:customStyle="1" w:styleId="44">
    <w:name w:val="WW8Num3z4"/>
    <w:qFormat/>
    <w:uiPriority w:val="0"/>
  </w:style>
  <w:style w:type="character" w:customStyle="1" w:styleId="45">
    <w:name w:val="WW8Num3z5"/>
    <w:qFormat/>
    <w:uiPriority w:val="0"/>
  </w:style>
  <w:style w:type="character" w:customStyle="1" w:styleId="46">
    <w:name w:val="WW8Num3z6"/>
    <w:uiPriority w:val="0"/>
  </w:style>
  <w:style w:type="character" w:customStyle="1" w:styleId="47">
    <w:name w:val="WW8Num3z7"/>
    <w:uiPriority w:val="0"/>
  </w:style>
  <w:style w:type="character" w:customStyle="1" w:styleId="48">
    <w:name w:val="WW8Num3z8"/>
    <w:uiPriority w:val="0"/>
  </w:style>
  <w:style w:type="paragraph" w:customStyle="1" w:styleId="49">
    <w:name w:val="_Style 45"/>
    <w:basedOn w:val="1"/>
    <w:next w:val="16"/>
    <w:unhideWhenUsed/>
    <w:qFormat/>
    <w:uiPriority w:val="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50">
    <w:name w:val="Текст выноски Знак"/>
    <w:basedOn w:val="8"/>
    <w:link w:val="11"/>
    <w:semiHidden/>
    <w:qFormat/>
    <w:uiPriority w:val="99"/>
    <w:rPr>
      <w:rFonts w:ascii="Segoe UI" w:hAnsi="Segoe UI"/>
      <w:sz w:val="18"/>
      <w:szCs w:val="16"/>
    </w:rPr>
  </w:style>
  <w:style w:type="character" w:customStyle="1" w:styleId="51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52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character" w:customStyle="1" w:styleId="53">
    <w:name w:val="Заголовок 3 Знак"/>
    <w:basedOn w:val="8"/>
    <w:link w:val="5"/>
    <w:semiHidden/>
    <w:qFormat/>
    <w:uiPriority w:val="9"/>
    <w:rPr>
      <w:rFonts w:asciiTheme="majorHAnsi" w:hAnsiTheme="majorHAnsi" w:eastAsiaTheme="majorEastAsia"/>
      <w:color w:val="203864" w:themeColor="accent1" w:themeShade="80"/>
      <w:szCs w:val="21"/>
    </w:rPr>
  </w:style>
  <w:style w:type="paragraph" w:customStyle="1" w:styleId="54">
    <w:name w:val="formattext"/>
    <w:basedOn w:val="1"/>
    <w:qFormat/>
    <w:uiPriority w:val="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38099-4772-4017-A53A-1D7E488B71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4005</Words>
  <Characters>22831</Characters>
  <Lines>190</Lines>
  <Paragraphs>53</Paragraphs>
  <TotalTime>244</TotalTime>
  <ScaleCrop>false</ScaleCrop>
  <LinksUpToDate>false</LinksUpToDate>
  <CharactersWithSpaces>26783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2020-09-11T12:41:00Z</dcterms:created>
  <dc:creator>user</dc:creator>
  <cp:lastModifiedBy>User</cp:lastModifiedBy>
  <cp:lastPrinted>2021-10-14T11:28:00Z</cp:lastPrinted>
  <dcterms:modified xsi:type="dcterms:W3CDTF">2021-10-20T06:28:35Z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7FC61FF5CC804B3CBB23990AABB8F877</vt:lpwstr>
  </property>
</Properties>
</file>