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358E" w14:textId="77777777" w:rsidR="00B5671D" w:rsidRDefault="00B5671D">
      <w:pPr>
        <w:pStyle w:val="Standard"/>
        <w:jc w:val="right"/>
        <w:rPr>
          <w:rFonts w:eastAsia="Arial" w:cs="Arial"/>
          <w:sz w:val="20"/>
          <w:szCs w:val="20"/>
          <w:lang w:eastAsia="ru-RU" w:bidi="ru-RU"/>
        </w:rPr>
      </w:pPr>
    </w:p>
    <w:p w14:paraId="2996358F" w14:textId="77777777" w:rsidR="00B5671D" w:rsidRDefault="00426222">
      <w:pPr>
        <w:pStyle w:val="Standard"/>
        <w:spacing w:line="360" w:lineRule="auto"/>
        <w:jc w:val="center"/>
      </w:pPr>
      <w:r>
        <w:object w:dxaOrig="1440" w:dyaOrig="1440" w14:anchorId="299635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style="position:absolute;left:0;text-align:left;margin-left:224.85pt;margin-top:-7.2pt;width:64.2pt;height:52.65pt;z-index:251658240;visibility:visible;mso-wrap-style:square;mso-position-horizontal-relative:text;mso-position-vertical-relative:text">
            <v:imagedata r:id="rId7" o:title=""/>
            <w10:wrap type="square"/>
          </v:shape>
          <o:OLEObject Type="Embed" ProgID="Unknown" ShapeID="Объект1" DrawAspect="Content" ObjectID="_1812184762" r:id="rId8"/>
        </w:object>
      </w:r>
      <w:r>
        <w:rPr>
          <w:rFonts w:eastAsia="Arial Unicode MS" w:cs="Tahoma"/>
          <w:b/>
          <w:bCs/>
          <w:lang/>
        </w:rPr>
        <w:t>Удмурт Элькунысь                           Администрация Алнашского района</w:t>
      </w:r>
    </w:p>
    <w:p w14:paraId="29963590" w14:textId="77777777" w:rsidR="00B5671D" w:rsidRDefault="00426222">
      <w:pPr>
        <w:pStyle w:val="1"/>
        <w:tabs>
          <w:tab w:val="left" w:pos="0"/>
        </w:tabs>
        <w:rPr>
          <w:rFonts w:eastAsia="Arial Unicode MS" w:cs="Tahoma"/>
          <w:lang/>
        </w:rPr>
      </w:pPr>
      <w:r>
        <w:rPr>
          <w:rFonts w:eastAsia="Arial Unicode MS" w:cs="Tahoma"/>
          <w:lang/>
        </w:rPr>
        <w:t>Алнаш ёрослэн Администрациез       Удмуртской Республики</w:t>
      </w:r>
    </w:p>
    <w:p w14:paraId="29963591" w14:textId="77777777" w:rsidR="00B5671D" w:rsidRDefault="00B5671D">
      <w:pPr>
        <w:pStyle w:val="Standard"/>
        <w:rPr>
          <w:rFonts w:eastAsia="Arial Unicode MS" w:cs="Tahoma"/>
          <w:b/>
          <w:bCs/>
          <w:lang/>
        </w:rPr>
      </w:pPr>
    </w:p>
    <w:p w14:paraId="29963592" w14:textId="77777777" w:rsidR="00B5671D" w:rsidRDefault="00B5671D">
      <w:pPr>
        <w:pStyle w:val="2"/>
        <w:tabs>
          <w:tab w:val="left" w:pos="0"/>
        </w:tabs>
        <w:rPr>
          <w:rFonts w:eastAsia="Arial Unicode MS" w:cs="Tahoma"/>
          <w:sz w:val="28"/>
          <w:lang/>
        </w:rPr>
      </w:pPr>
    </w:p>
    <w:p w14:paraId="29963593" w14:textId="77777777" w:rsidR="00B5671D" w:rsidRDefault="00426222">
      <w:pPr>
        <w:pStyle w:val="2"/>
        <w:tabs>
          <w:tab w:val="left" w:pos="0"/>
        </w:tabs>
        <w:rPr>
          <w:rFonts w:eastAsia="Arial Unicode MS" w:cs="Tahoma"/>
          <w:sz w:val="24"/>
          <w:lang/>
        </w:rPr>
      </w:pPr>
      <w:r>
        <w:rPr>
          <w:rFonts w:eastAsia="Arial Unicode MS" w:cs="Tahoma"/>
          <w:sz w:val="24"/>
          <w:lang/>
        </w:rPr>
        <w:t>ПОСТАНОВЛЕНИЕ</w:t>
      </w:r>
    </w:p>
    <w:p w14:paraId="29963594" w14:textId="77777777" w:rsidR="00B5671D" w:rsidRDefault="00426222">
      <w:pPr>
        <w:pStyle w:val="Standard"/>
        <w:rPr>
          <w:rFonts w:eastAsia="Arial Unicode MS" w:cs="Tahoma"/>
          <w:b/>
          <w:lang/>
        </w:rPr>
      </w:pPr>
      <w:r>
        <w:rPr>
          <w:rFonts w:eastAsia="Arial Unicode MS" w:cs="Tahoma"/>
          <w:b/>
          <w:lang/>
        </w:rPr>
        <w:t>28.02.2011                                                                                                                                          № 174</w:t>
      </w:r>
    </w:p>
    <w:p w14:paraId="29963595" w14:textId="77777777" w:rsidR="00B5671D" w:rsidRDefault="00426222">
      <w:pPr>
        <w:pStyle w:val="Standard"/>
        <w:jc w:val="center"/>
        <w:rPr>
          <w:rFonts w:eastAsia="Arial Unicode MS" w:cs="Tahoma"/>
          <w:b/>
          <w:lang/>
        </w:rPr>
      </w:pPr>
      <w:r>
        <w:rPr>
          <w:rFonts w:eastAsia="Arial Unicode MS" w:cs="Tahoma"/>
          <w:b/>
          <w:lang/>
        </w:rPr>
        <w:t>с. Алнаши</w:t>
      </w:r>
    </w:p>
    <w:p w14:paraId="29963596" w14:textId="77777777" w:rsidR="00B5671D" w:rsidRDefault="00426222">
      <w:pPr>
        <w:pStyle w:val="Textbodyindent"/>
        <w:rPr>
          <w:rFonts w:eastAsia="Arial Unicode MS" w:cs="Tahoma"/>
          <w:lang w:val="ru-RU"/>
        </w:rPr>
      </w:pPr>
      <w:r>
        <w:rPr>
          <w:rFonts w:eastAsia="Arial Unicode MS" w:cs="Tahom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63590" wp14:editId="29963591">
                <wp:simplePos x="0" y="0"/>
                <wp:positionH relativeFrom="column">
                  <wp:posOffset>-7560</wp:posOffset>
                </wp:positionH>
                <wp:positionV relativeFrom="paragraph">
                  <wp:posOffset>246960</wp:posOffset>
                </wp:positionV>
                <wp:extent cx="3146399" cy="766440"/>
                <wp:effectExtent l="0" t="0" r="0" b="0"/>
                <wp:wrapTopAndBottom/>
                <wp:docPr id="2108022688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399" cy="7664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963594" w14:textId="77777777" w:rsidR="00B5671D" w:rsidRDefault="00426222">
                            <w:pPr>
                              <w:pStyle w:val="ConsPlusNormal"/>
                              <w:tabs>
                                <w:tab w:val="left" w:pos="10206"/>
                              </w:tabs>
                              <w:spacing w:after="120"/>
                              <w:ind w:firstLine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 w:bidi="ru-RU"/>
                              </w:rPr>
                              <w:t>Положения об оплате труда работников МУЗ «Алнашская центральная районная больница»</w:t>
                            </w: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63590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.6pt;margin-top:19.45pt;width:247.75pt;height:6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" filled="f" stroked="f">
                <v:textbox inset="0,0,0,0">
                  <w:txbxContent>
                    <w:p w14:paraId="29963594" w14:textId="77777777" w:rsidR="00B5671D" w:rsidRDefault="00426222">
                      <w:pPr>
                        <w:pStyle w:val="ConsPlusNormal"/>
                        <w:tabs>
                          <w:tab w:val="left" w:pos="10206"/>
                        </w:tabs>
                        <w:spacing w:after="120"/>
                        <w:ind w:firstLine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 w:bidi="ru-RU"/>
                        </w:rPr>
                        <w:t>Положения об оплате труда работников МУЗ «Алнашская центральная районная больница»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963597" w14:textId="77777777" w:rsidR="00B5671D" w:rsidRDefault="00B5671D">
      <w:pPr>
        <w:pStyle w:val="Textbodyindent"/>
        <w:rPr>
          <w:rFonts w:eastAsia="Arial" w:cs="Arial"/>
          <w:lang w:val="ru-RU" w:eastAsia="ru-RU" w:bidi="ru-RU"/>
        </w:rPr>
      </w:pPr>
    </w:p>
    <w:p w14:paraId="29963598" w14:textId="77777777" w:rsidR="00B5671D" w:rsidRDefault="00426222">
      <w:pPr>
        <w:pStyle w:val="ConsPlusNormal"/>
        <w:ind w:firstLine="0"/>
        <w:jc w:val="both"/>
      </w:pPr>
      <w:r>
        <w:rPr>
          <w:rFonts w:ascii="Times New Roman" w:hAnsi="Times New Roman"/>
          <w:sz w:val="24"/>
          <w:szCs w:val="24"/>
          <w:lang w:eastAsia="ru-RU" w:bidi="ru-RU"/>
        </w:rPr>
        <w:tab/>
        <w:t xml:space="preserve">В соответствии с постановлением </w:t>
      </w:r>
      <w:r>
        <w:rPr>
          <w:rFonts w:ascii="Times New Roman" w:hAnsi="Times New Roman"/>
          <w:sz w:val="24"/>
          <w:szCs w:val="24"/>
          <w:lang w:eastAsia="ru-RU" w:bidi="ru-RU"/>
        </w:rPr>
        <w:t>Правительства Удмуртской Республики</w:t>
      </w:r>
      <w:r>
        <w:rPr>
          <w:lang w:eastAsia="ru-RU" w:bidi="ru-RU"/>
        </w:rPr>
        <w:t xml:space="preserve"> о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т </w:t>
      </w:r>
      <w:r>
        <w:rPr>
          <w:lang w:eastAsia="ru-RU" w:bidi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23.08.2010 N 264 </w:t>
      </w:r>
      <w:r>
        <w:rPr>
          <w:lang w:eastAsia="ru-RU" w:bidi="ru-RU"/>
        </w:rPr>
        <w:t>«</w:t>
      </w:r>
      <w:r>
        <w:rPr>
          <w:rFonts w:ascii="Times New Roman" w:hAnsi="Times New Roman"/>
          <w:sz w:val="24"/>
          <w:szCs w:val="24"/>
        </w:rPr>
        <w:t>Об утверждении Положения об оплате труда работников бюджетных учреждений здравоохранения, подведомственных Министерству здравоохранения Удмуртской Республики»,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постановлением Администрации Алнашского района от 30.11.2009 года № 849/1 "О введении новых систем оплаты труда работников бюджетных учреждений МО «Алнашский район»,  руководствуясь Уставом муниципального образования «Алнашский район», Администрация Алнашского района </w:t>
      </w:r>
      <w:r>
        <w:rPr>
          <w:rFonts w:ascii="Times New Roman" w:hAnsi="Times New Roman"/>
          <w:b/>
          <w:bCs/>
          <w:sz w:val="24"/>
          <w:szCs w:val="24"/>
          <w:lang w:eastAsia="ru-RU" w:bidi="ru-RU"/>
        </w:rPr>
        <w:t>ПОСТАНОВЛЯЕТ</w:t>
      </w:r>
      <w:r>
        <w:rPr>
          <w:rFonts w:ascii="Times New Roman" w:hAnsi="Times New Roman"/>
          <w:sz w:val="24"/>
          <w:szCs w:val="24"/>
          <w:lang w:eastAsia="ru-RU" w:bidi="ru-RU"/>
        </w:rPr>
        <w:t>:</w:t>
      </w:r>
    </w:p>
    <w:p w14:paraId="29963599" w14:textId="77777777" w:rsidR="00B5671D" w:rsidRDefault="00426222">
      <w:pPr>
        <w:pStyle w:val="Standard"/>
        <w:autoSpaceDE w:val="0"/>
        <w:jc w:val="both"/>
      </w:pPr>
      <w:r>
        <w:tab/>
        <w:t xml:space="preserve">1. </w:t>
      </w:r>
      <w:r>
        <w:t xml:space="preserve">Утвердить прилагаемое </w:t>
      </w:r>
      <w:r>
        <w:rPr>
          <w:rFonts w:eastAsia="Arial" w:cs="Arial"/>
        </w:rPr>
        <w:t>Положение об оплате труда работников МУЗ «Алнашская центральная районная больница».</w:t>
      </w:r>
    </w:p>
    <w:p w14:paraId="2996359A" w14:textId="77777777" w:rsidR="00B5671D" w:rsidRDefault="0042622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eastAsia="ru-RU" w:bidi="ru-RU"/>
        </w:rPr>
        <w:tab/>
        <w:t>2. Признать утратившим силу Положение об оплате труда работников лечебно-профилактических учреждений, утвержденное 21 января 2009 года.</w:t>
      </w:r>
    </w:p>
    <w:p w14:paraId="2996359B" w14:textId="77777777" w:rsidR="00B5671D" w:rsidRDefault="00426222">
      <w:pPr>
        <w:pStyle w:val="Standard"/>
        <w:jc w:val="both"/>
        <w:rPr>
          <w:lang w:eastAsia="ru-RU" w:bidi="ru-RU"/>
        </w:rPr>
      </w:pPr>
      <w:r>
        <w:rPr>
          <w:lang w:eastAsia="ru-RU" w:bidi="ru-RU"/>
        </w:rPr>
        <w:tab/>
        <w:t>3. Настоящее постановление вступает в силу со дня его подписания и распространяется на правоотношения возникшие с 01.01.2011г.</w:t>
      </w:r>
    </w:p>
    <w:p w14:paraId="2996359C" w14:textId="77777777" w:rsidR="00B5671D" w:rsidRDefault="00B5671D">
      <w:pPr>
        <w:pStyle w:val="Standard"/>
        <w:jc w:val="right"/>
        <w:rPr>
          <w:lang w:eastAsia="ru-RU" w:bidi="ru-RU"/>
        </w:rPr>
      </w:pPr>
    </w:p>
    <w:p w14:paraId="2996359D" w14:textId="77777777" w:rsidR="00B5671D" w:rsidRDefault="00B5671D">
      <w:pPr>
        <w:pStyle w:val="Standard"/>
        <w:jc w:val="right"/>
        <w:rPr>
          <w:lang w:eastAsia="ru-RU" w:bidi="ru-RU"/>
        </w:rPr>
      </w:pPr>
    </w:p>
    <w:p w14:paraId="2996359E" w14:textId="77777777" w:rsidR="00B5671D" w:rsidRDefault="00426222">
      <w:pPr>
        <w:pStyle w:val="Textbodyindent"/>
        <w:ind w:firstLine="0"/>
        <w:rPr>
          <w:rFonts w:eastAsia="Arial" w:cs="Arial"/>
          <w:lang w:val="ru-RU" w:eastAsia="ru-RU" w:bidi="ru-RU"/>
        </w:rPr>
      </w:pPr>
      <w:r>
        <w:rPr>
          <w:rFonts w:eastAsia="Arial" w:cs="Arial"/>
          <w:lang w:val="ru-RU" w:eastAsia="ru-RU" w:bidi="ru-RU"/>
        </w:rPr>
        <w:t>Глава Администрации</w:t>
      </w:r>
    </w:p>
    <w:p w14:paraId="2996359F" w14:textId="77777777" w:rsidR="00B5671D" w:rsidRDefault="00426222">
      <w:pPr>
        <w:pStyle w:val="Textbodyindent"/>
        <w:ind w:firstLine="0"/>
        <w:rPr>
          <w:rFonts w:eastAsia="Arial" w:cs="Arial"/>
          <w:lang w:val="ru-RU" w:eastAsia="ru-RU" w:bidi="ru-RU"/>
        </w:rPr>
      </w:pPr>
      <w:r>
        <w:rPr>
          <w:rFonts w:eastAsia="Arial" w:cs="Arial"/>
          <w:lang w:val="ru-RU" w:eastAsia="ru-RU" w:bidi="ru-RU"/>
        </w:rPr>
        <w:t xml:space="preserve"> Алнашского района                                                                             В.П. Бобров</w:t>
      </w:r>
    </w:p>
    <w:p w14:paraId="299635A0" w14:textId="77777777" w:rsidR="00B5671D" w:rsidRDefault="00B5671D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299635A1" w14:textId="77777777" w:rsidR="00B5671D" w:rsidRDefault="00B5671D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299635A2" w14:textId="77777777" w:rsidR="00B5671D" w:rsidRDefault="00B5671D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299635A3" w14:textId="77777777" w:rsidR="00B5671D" w:rsidRDefault="00B5671D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299635A4" w14:textId="77777777" w:rsidR="00B5671D" w:rsidRDefault="00B5671D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299635A5" w14:textId="77777777" w:rsidR="00B5671D" w:rsidRDefault="00B5671D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299635A6" w14:textId="77777777" w:rsidR="00B5671D" w:rsidRDefault="00B5671D">
      <w:pPr>
        <w:pStyle w:val="Textbodyindent"/>
        <w:ind w:firstLine="0"/>
        <w:rPr>
          <w:rFonts w:eastAsia="Arial" w:cs="Arial"/>
          <w:lang w:val="ru-RU" w:eastAsia="ru-RU" w:bidi="ru-RU"/>
        </w:rPr>
      </w:pPr>
    </w:p>
    <w:p w14:paraId="299635A7" w14:textId="77777777" w:rsidR="00B5671D" w:rsidRDefault="00B5671D">
      <w:pPr>
        <w:pStyle w:val="Standard"/>
        <w:autoSpaceDE w:val="0"/>
        <w:ind w:firstLine="540"/>
        <w:jc w:val="both"/>
        <w:rPr>
          <w:rFonts w:eastAsia="Arial Unicode MS" w:cs="Tahoma"/>
          <w:sz w:val="28"/>
          <w:szCs w:val="28"/>
          <w:lang/>
        </w:rPr>
      </w:pPr>
    </w:p>
    <w:p w14:paraId="299635A8" w14:textId="77777777" w:rsidR="00B5671D" w:rsidRDefault="00426222">
      <w:pPr>
        <w:pStyle w:val="Standard"/>
        <w:autoSpaceDE w:val="0"/>
        <w:rPr>
          <w:rFonts w:eastAsia="Arial Unicode MS" w:cs="Tahoma"/>
          <w:sz w:val="28"/>
          <w:szCs w:val="28"/>
          <w:lang/>
        </w:rPr>
      </w:pPr>
      <w:r>
        <w:rPr>
          <w:rFonts w:eastAsia="Arial Unicode MS" w:cs="Tahoma"/>
          <w:sz w:val="28"/>
          <w:szCs w:val="28"/>
          <w:lang/>
        </w:rPr>
        <w:t xml:space="preserve">                 </w:t>
      </w:r>
    </w:p>
    <w:p w14:paraId="299635A9" w14:textId="77777777" w:rsidR="00B5671D" w:rsidRDefault="00B5671D">
      <w:pPr>
        <w:pStyle w:val="Standard"/>
        <w:jc w:val="both"/>
        <w:rPr>
          <w:rFonts w:eastAsia="Arial Unicode MS" w:cs="Tahoma"/>
          <w:sz w:val="28"/>
          <w:szCs w:val="28"/>
          <w:lang/>
        </w:rPr>
      </w:pPr>
    </w:p>
    <w:p w14:paraId="299635AA" w14:textId="77777777" w:rsidR="00B5671D" w:rsidRDefault="00B5671D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299635AB" w14:textId="77777777" w:rsidR="00B5671D" w:rsidRDefault="00B5671D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299635AC" w14:textId="77777777" w:rsidR="00B5671D" w:rsidRDefault="00B5671D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299635AD" w14:textId="77777777" w:rsidR="00B5671D" w:rsidRDefault="00B5671D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299635AE" w14:textId="77777777" w:rsidR="00B5671D" w:rsidRDefault="00B5671D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299635AF" w14:textId="77777777" w:rsidR="00B5671D" w:rsidRDefault="00426222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Tahoma"/>
          <w:sz w:val="26"/>
          <w:szCs w:val="26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9635B0" w14:textId="77777777" w:rsidR="00B5671D" w:rsidRDefault="00B5671D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299635B1" w14:textId="77777777" w:rsidR="00B5671D" w:rsidRDefault="00B5671D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299635B2" w14:textId="77777777" w:rsidR="00B5671D" w:rsidRDefault="00B5671D">
      <w:pPr>
        <w:pStyle w:val="Standard"/>
        <w:jc w:val="both"/>
        <w:rPr>
          <w:rFonts w:eastAsia="Arial Unicode MS" w:cs="Tahoma"/>
          <w:sz w:val="26"/>
          <w:szCs w:val="26"/>
          <w:lang/>
        </w:rPr>
      </w:pPr>
    </w:p>
    <w:p w14:paraId="299635B3" w14:textId="77777777" w:rsidR="00B5671D" w:rsidRDefault="00426222">
      <w:pPr>
        <w:pStyle w:val="Standard"/>
        <w:jc w:val="both"/>
        <w:rPr>
          <w:rFonts w:eastAsia="Arial Unicode MS" w:cs="Tahoma"/>
          <w:sz w:val="20"/>
          <w:lang/>
        </w:rPr>
      </w:pPr>
      <w:r>
        <w:rPr>
          <w:rFonts w:eastAsia="Arial Unicode MS" w:cs="Tahoma"/>
          <w:sz w:val="20"/>
          <w:lang/>
        </w:rPr>
        <w:t>Мечин М.С., 3-24-07</w:t>
      </w:r>
    </w:p>
    <w:sectPr w:rsidR="00B5671D">
      <w:pgSz w:w="11906" w:h="16838"/>
      <w:pgMar w:top="850" w:right="567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63596" w14:textId="77777777" w:rsidR="00426222" w:rsidRDefault="00426222">
      <w:r>
        <w:separator/>
      </w:r>
    </w:p>
  </w:endnote>
  <w:endnote w:type="continuationSeparator" w:id="0">
    <w:p w14:paraId="29963598" w14:textId="77777777" w:rsidR="00426222" w:rsidRDefault="0042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63592" w14:textId="77777777" w:rsidR="00426222" w:rsidRDefault="00426222">
      <w:r>
        <w:rPr>
          <w:color w:val="000000"/>
        </w:rPr>
        <w:separator/>
      </w:r>
    </w:p>
  </w:footnote>
  <w:footnote w:type="continuationSeparator" w:id="0">
    <w:p w14:paraId="29963594" w14:textId="77777777" w:rsidR="00426222" w:rsidRDefault="0042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AF8"/>
    <w:multiLevelType w:val="multilevel"/>
    <w:tmpl w:val="B44C5D7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44B3D63"/>
    <w:multiLevelType w:val="multilevel"/>
    <w:tmpl w:val="8438E6DC"/>
    <w:styleLink w:val="RTFNum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14B87F2B"/>
    <w:multiLevelType w:val="multilevel"/>
    <w:tmpl w:val="EC9A795A"/>
    <w:styleLink w:val="RTFNum1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202E3E1C"/>
    <w:multiLevelType w:val="multilevel"/>
    <w:tmpl w:val="E0B4DFA0"/>
    <w:styleLink w:val="RTFNum1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4" w15:restartNumberingAfterBreak="0">
    <w:nsid w:val="24D00203"/>
    <w:multiLevelType w:val="multilevel"/>
    <w:tmpl w:val="9E4685A4"/>
    <w:styleLink w:val="RTF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5" w15:restartNumberingAfterBreak="0">
    <w:nsid w:val="26A00CF2"/>
    <w:multiLevelType w:val="multilevel"/>
    <w:tmpl w:val="BA7CBD3E"/>
    <w:styleLink w:val="RTFNum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6" w15:restartNumberingAfterBreak="0">
    <w:nsid w:val="4A166D23"/>
    <w:multiLevelType w:val="multilevel"/>
    <w:tmpl w:val="56AC86FC"/>
    <w:styleLink w:val="RTFNum1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 w15:restartNumberingAfterBreak="0">
    <w:nsid w:val="500B0F3D"/>
    <w:multiLevelType w:val="multilevel"/>
    <w:tmpl w:val="6E448886"/>
    <w:styleLink w:val="RTF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8" w15:restartNumberingAfterBreak="0">
    <w:nsid w:val="54341213"/>
    <w:multiLevelType w:val="multilevel"/>
    <w:tmpl w:val="158AC17A"/>
    <w:styleLink w:val="RTFNum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9" w15:restartNumberingAfterBreak="0">
    <w:nsid w:val="6D354838"/>
    <w:multiLevelType w:val="multilevel"/>
    <w:tmpl w:val="913ADAEE"/>
    <w:styleLink w:val="RTFNum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0" w15:restartNumberingAfterBreak="0">
    <w:nsid w:val="6DE35DA1"/>
    <w:multiLevelType w:val="multilevel"/>
    <w:tmpl w:val="898A0C56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1" w15:restartNumberingAfterBreak="0">
    <w:nsid w:val="73292BBE"/>
    <w:multiLevelType w:val="multilevel"/>
    <w:tmpl w:val="897A788C"/>
    <w:styleLink w:val="RTFNum1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2" w15:restartNumberingAfterBreak="0">
    <w:nsid w:val="758F4BE3"/>
    <w:multiLevelType w:val="multilevel"/>
    <w:tmpl w:val="EB34E348"/>
    <w:styleLink w:val="RTFNum15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3" w15:restartNumberingAfterBreak="0">
    <w:nsid w:val="7CA05CB1"/>
    <w:multiLevelType w:val="multilevel"/>
    <w:tmpl w:val="9566CD4A"/>
    <w:styleLink w:val="RTFNum9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4" w15:restartNumberingAfterBreak="0">
    <w:nsid w:val="7DD07192"/>
    <w:multiLevelType w:val="multilevel"/>
    <w:tmpl w:val="9C74BCCE"/>
    <w:styleLink w:val="RTFNum1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5" w15:restartNumberingAfterBreak="0">
    <w:nsid w:val="7DD81084"/>
    <w:multiLevelType w:val="multilevel"/>
    <w:tmpl w:val="85A8F1F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1663702817">
    <w:abstractNumId w:val="0"/>
  </w:num>
  <w:num w:numId="2" w16cid:durableId="1910996249">
    <w:abstractNumId w:val="15"/>
  </w:num>
  <w:num w:numId="3" w16cid:durableId="1365666949">
    <w:abstractNumId w:val="10"/>
  </w:num>
  <w:num w:numId="4" w16cid:durableId="1061096081">
    <w:abstractNumId w:val="9"/>
  </w:num>
  <w:num w:numId="5" w16cid:durableId="641472443">
    <w:abstractNumId w:val="1"/>
  </w:num>
  <w:num w:numId="6" w16cid:durableId="1454247693">
    <w:abstractNumId w:val="5"/>
  </w:num>
  <w:num w:numId="7" w16cid:durableId="898397794">
    <w:abstractNumId w:val="4"/>
  </w:num>
  <w:num w:numId="8" w16cid:durableId="156844372">
    <w:abstractNumId w:val="7"/>
  </w:num>
  <w:num w:numId="9" w16cid:durableId="376391870">
    <w:abstractNumId w:val="13"/>
  </w:num>
  <w:num w:numId="10" w16cid:durableId="1958247278">
    <w:abstractNumId w:val="8"/>
  </w:num>
  <w:num w:numId="11" w16cid:durableId="1784836350">
    <w:abstractNumId w:val="14"/>
  </w:num>
  <w:num w:numId="12" w16cid:durableId="2001692773">
    <w:abstractNumId w:val="2"/>
  </w:num>
  <w:num w:numId="13" w16cid:durableId="82802846">
    <w:abstractNumId w:val="6"/>
  </w:num>
  <w:num w:numId="14" w16cid:durableId="1516068856">
    <w:abstractNumId w:val="3"/>
  </w:num>
  <w:num w:numId="15" w16cid:durableId="1661346557">
    <w:abstractNumId w:val="12"/>
  </w:num>
  <w:num w:numId="16" w16cid:durableId="21471185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671D"/>
    <w:rsid w:val="00161A53"/>
    <w:rsid w:val="00426222"/>
    <w:rsid w:val="00B5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96358E"/>
  <w15:docId w15:val="{C1830963-C55E-417D-A012-ACA47D51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firstLine="567"/>
      <w:jc w:val="both"/>
    </w:pPr>
    <w:rPr>
      <w:lang/>
    </w:r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Standard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PlusTitle">
    <w:name w:val="ConsPlusTitle"/>
    <w:basedOn w:val="Standard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/>
    </w:rPr>
  </w:style>
  <w:style w:type="paragraph" w:customStyle="1" w:styleId="ConsPlusCell">
    <w:name w:val="ConsPlusCell"/>
    <w:basedOn w:val="Standard"/>
    <w:pPr>
      <w:autoSpaceDE w:val="0"/>
    </w:pPr>
    <w:rPr>
      <w:rFonts w:ascii="Arial" w:eastAsia="Arial" w:hAnsi="Arial" w:cs="Arial"/>
      <w:sz w:val="20"/>
      <w:szCs w:val="20"/>
      <w:lang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szCs w:val="20"/>
      <w:lang/>
    </w:rPr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 w:val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RTFNum2">
    <w:name w:val="RTF_Num 2"/>
    <w:basedOn w:val="a2"/>
    <w:pPr>
      <w:numPr>
        <w:numId w:val="2"/>
      </w:numPr>
    </w:pPr>
  </w:style>
  <w:style w:type="numbering" w:customStyle="1" w:styleId="RTFNum3">
    <w:name w:val="RTF_Num 3"/>
    <w:basedOn w:val="a2"/>
    <w:pPr>
      <w:numPr>
        <w:numId w:val="3"/>
      </w:numPr>
    </w:pPr>
  </w:style>
  <w:style w:type="numbering" w:customStyle="1" w:styleId="RTFNum4">
    <w:name w:val="RTF_Num 4"/>
    <w:basedOn w:val="a2"/>
    <w:pPr>
      <w:numPr>
        <w:numId w:val="4"/>
      </w:numPr>
    </w:pPr>
  </w:style>
  <w:style w:type="numbering" w:customStyle="1" w:styleId="RTFNum5">
    <w:name w:val="RTF_Num 5"/>
    <w:basedOn w:val="a2"/>
    <w:pPr>
      <w:numPr>
        <w:numId w:val="5"/>
      </w:numPr>
    </w:pPr>
  </w:style>
  <w:style w:type="numbering" w:customStyle="1" w:styleId="RTFNum6">
    <w:name w:val="RTF_Num 6"/>
    <w:basedOn w:val="a2"/>
    <w:pPr>
      <w:numPr>
        <w:numId w:val="6"/>
      </w:numPr>
    </w:pPr>
  </w:style>
  <w:style w:type="numbering" w:customStyle="1" w:styleId="RTFNum7">
    <w:name w:val="RTF_Num 7"/>
    <w:basedOn w:val="a2"/>
    <w:pPr>
      <w:numPr>
        <w:numId w:val="7"/>
      </w:numPr>
    </w:pPr>
  </w:style>
  <w:style w:type="numbering" w:customStyle="1" w:styleId="RTFNum8">
    <w:name w:val="RTF_Num 8"/>
    <w:basedOn w:val="a2"/>
    <w:pPr>
      <w:numPr>
        <w:numId w:val="8"/>
      </w:numPr>
    </w:pPr>
  </w:style>
  <w:style w:type="numbering" w:customStyle="1" w:styleId="RTFNum9">
    <w:name w:val="RTF_Num 9"/>
    <w:basedOn w:val="a2"/>
    <w:pPr>
      <w:numPr>
        <w:numId w:val="9"/>
      </w:numPr>
    </w:pPr>
  </w:style>
  <w:style w:type="numbering" w:customStyle="1" w:styleId="RTFNum10">
    <w:name w:val="RTF_Num 10"/>
    <w:basedOn w:val="a2"/>
    <w:pPr>
      <w:numPr>
        <w:numId w:val="10"/>
      </w:numPr>
    </w:pPr>
  </w:style>
  <w:style w:type="numbering" w:customStyle="1" w:styleId="RTFNum11">
    <w:name w:val="RTF_Num 11"/>
    <w:basedOn w:val="a2"/>
    <w:pPr>
      <w:numPr>
        <w:numId w:val="11"/>
      </w:numPr>
    </w:pPr>
  </w:style>
  <w:style w:type="numbering" w:customStyle="1" w:styleId="RTFNum12">
    <w:name w:val="RTF_Num 12"/>
    <w:basedOn w:val="a2"/>
    <w:pPr>
      <w:numPr>
        <w:numId w:val="12"/>
      </w:numPr>
    </w:pPr>
  </w:style>
  <w:style w:type="numbering" w:customStyle="1" w:styleId="RTFNum13">
    <w:name w:val="RTF_Num 13"/>
    <w:basedOn w:val="a2"/>
    <w:pPr>
      <w:numPr>
        <w:numId w:val="13"/>
      </w:numPr>
    </w:pPr>
  </w:style>
  <w:style w:type="numbering" w:customStyle="1" w:styleId="RTFNum14">
    <w:name w:val="RTF_Num 14"/>
    <w:basedOn w:val="a2"/>
    <w:pPr>
      <w:numPr>
        <w:numId w:val="14"/>
      </w:numPr>
    </w:pPr>
  </w:style>
  <w:style w:type="numbering" w:customStyle="1" w:styleId="RTFNum15">
    <w:name w:val="RTF_Num 15"/>
    <w:basedOn w:val="a2"/>
    <w:pPr>
      <w:numPr>
        <w:numId w:val="15"/>
      </w:numPr>
    </w:pPr>
  </w:style>
  <w:style w:type="numbering" w:customStyle="1" w:styleId="RTFNum16">
    <w:name w:val="RTF_Num 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2513</Words>
  <Characters>14326</Characters>
  <Application>Microsoft Office Word</Application>
  <DocSecurity>0</DocSecurity>
  <Lines>119</Lines>
  <Paragraphs>33</Paragraphs>
  <ScaleCrop>false</ScaleCrop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No Name</dc:creator>
  <cp:lastModifiedBy>1 1</cp:lastModifiedBy>
  <cp:revision>2</cp:revision>
  <cp:lastPrinted>2011-02-07T09:47:00Z</cp:lastPrinted>
  <dcterms:created xsi:type="dcterms:W3CDTF">2025-06-23T07:53:00Z</dcterms:created>
  <dcterms:modified xsi:type="dcterms:W3CDTF">2025-06-23T07:53:00Z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