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FB6ECC" w14:textId="77777777" w:rsidR="00AA1FC7" w:rsidRDefault="00AA1FC7">
      <w:pPr>
        <w:spacing w:line="360" w:lineRule="auto"/>
        <w:jc w:val="center"/>
        <w:rPr>
          <w:b/>
        </w:rPr>
      </w:pPr>
      <w:r>
        <w:object w:dxaOrig="0" w:dyaOrig="0" w14:anchorId="50511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65pt;margin-top:-8.7pt;width:63.65pt;height:60.35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  <o:OLEObject Type="Embed" ProgID="Microsoft" ShapeID="_x0000_s1026" DrawAspect="Content" ObjectID="_1812194070" r:id="rId8"/>
        </w:object>
      </w:r>
      <w:r>
        <w:rPr>
          <w:b/>
        </w:rPr>
        <w:t>Удмурт Элькунысь                     Администрация Алнашского района</w:t>
      </w:r>
    </w:p>
    <w:p w14:paraId="77D68AEE" w14:textId="77777777" w:rsidR="00AA1FC7" w:rsidRDefault="00AA1FC7">
      <w:pPr>
        <w:pStyle w:val="1"/>
        <w:tabs>
          <w:tab w:val="left" w:pos="0"/>
        </w:tabs>
      </w:pPr>
      <w:r>
        <w:t xml:space="preserve">Алнаш ёрослэн Администрациез </w:t>
      </w:r>
      <w:r>
        <w:tab/>
        <w:t>Удмуртской Республики</w:t>
      </w:r>
    </w:p>
    <w:p w14:paraId="7C9CD25B" w14:textId="77777777" w:rsidR="00AA1FC7" w:rsidRDefault="00AA1FC7"/>
    <w:p w14:paraId="273EDDAD" w14:textId="77777777" w:rsidR="00AA1FC7" w:rsidRDefault="00AA1FC7">
      <w:pPr>
        <w:pStyle w:val="2"/>
        <w:tabs>
          <w:tab w:val="left" w:pos="0"/>
        </w:tabs>
        <w:rPr>
          <w:sz w:val="24"/>
          <w:szCs w:val="24"/>
        </w:rPr>
      </w:pPr>
    </w:p>
    <w:p w14:paraId="31CB0FFD" w14:textId="77777777" w:rsidR="00AA1FC7" w:rsidRDefault="00AA1FC7">
      <w:pPr>
        <w:pStyle w:val="2"/>
        <w:tabs>
          <w:tab w:val="left" w:pos="0"/>
        </w:tabs>
        <w:rPr>
          <w:sz w:val="24"/>
          <w:szCs w:val="24"/>
        </w:rPr>
      </w:pPr>
    </w:p>
    <w:p w14:paraId="56312417" w14:textId="77777777" w:rsidR="00AA1FC7" w:rsidRDefault="00AA1FC7">
      <w:pPr>
        <w:pStyle w:val="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364275A0" w14:textId="77777777" w:rsidR="00AA1FC7" w:rsidRDefault="00AA1FC7">
      <w:pPr>
        <w:rPr>
          <w:b/>
          <w:szCs w:val="24"/>
        </w:rPr>
      </w:pPr>
      <w:r>
        <w:rPr>
          <w:b/>
          <w:szCs w:val="24"/>
        </w:rPr>
        <w:t>23.06.2011                                                                                                                                     № 717</w:t>
      </w:r>
    </w:p>
    <w:p w14:paraId="2EA74ADA" w14:textId="77777777" w:rsidR="00AA1FC7" w:rsidRDefault="00AA1FC7">
      <w:pPr>
        <w:rPr>
          <w:b/>
          <w:szCs w:val="24"/>
        </w:rPr>
      </w:pPr>
    </w:p>
    <w:p w14:paraId="62EF4ADC" w14:textId="77777777" w:rsidR="00AA1FC7" w:rsidRDefault="00AA1FC7">
      <w:pPr>
        <w:jc w:val="center"/>
        <w:rPr>
          <w:b/>
          <w:szCs w:val="24"/>
        </w:rPr>
      </w:pPr>
      <w:r>
        <w:rPr>
          <w:b/>
          <w:szCs w:val="24"/>
        </w:rPr>
        <w:t>с. Алнаши</w:t>
      </w:r>
    </w:p>
    <w:p w14:paraId="1117C692" w14:textId="77777777" w:rsidR="00AA1FC7" w:rsidRDefault="00AA1FC7">
      <w:pPr>
        <w:jc w:val="center"/>
        <w:rPr>
          <w:szCs w:val="24"/>
        </w:rPr>
      </w:pPr>
    </w:p>
    <w:p w14:paraId="5829910D" w14:textId="77777777" w:rsidR="00AA1FC7" w:rsidRDefault="00AA1FC7">
      <w:pPr>
        <w:jc w:val="both"/>
        <w:rPr>
          <w:rFonts w:eastAsia="Arial" w:cs="Arial"/>
          <w:sz w:val="26"/>
          <w:szCs w:val="26"/>
          <w:lang/>
        </w:rPr>
      </w:pPr>
      <w:r>
        <w:rPr>
          <w:rFonts w:eastAsia="Arial" w:cs="Arial"/>
          <w:sz w:val="26"/>
          <w:szCs w:val="26"/>
          <w:lang/>
        </w:rPr>
        <w:t xml:space="preserve">Об организации работы пунктов временного размещения </w:t>
      </w:r>
    </w:p>
    <w:p w14:paraId="4DAE7A89" w14:textId="77777777" w:rsidR="00AA1FC7" w:rsidRDefault="00AA1FC7">
      <w:pPr>
        <w:jc w:val="both"/>
        <w:rPr>
          <w:rFonts w:eastAsia="Arial" w:cs="Arial"/>
          <w:sz w:val="26"/>
          <w:szCs w:val="26"/>
          <w:lang/>
        </w:rPr>
      </w:pPr>
      <w:r>
        <w:rPr>
          <w:rFonts w:eastAsia="Arial" w:cs="Arial"/>
          <w:sz w:val="26"/>
          <w:szCs w:val="26"/>
          <w:lang/>
        </w:rPr>
        <w:t>в муниципальном образовании «Алнашский район»</w:t>
      </w:r>
    </w:p>
    <w:p w14:paraId="399FB94E" w14:textId="77777777" w:rsidR="00AA1FC7" w:rsidRDefault="00AA1FC7">
      <w:pPr>
        <w:pStyle w:val="ConsPlusNormal"/>
        <w:ind w:hanging="45"/>
        <w:rPr>
          <w:rFonts w:cs="Arial"/>
          <w:lang/>
        </w:rPr>
      </w:pPr>
      <w:r>
        <w:rPr>
          <w:rFonts w:cs="Arial"/>
          <w:lang/>
        </w:rPr>
        <w:t xml:space="preserve"> </w:t>
      </w:r>
    </w:p>
    <w:p w14:paraId="3F94AF84" w14:textId="77777777" w:rsidR="00AA1FC7" w:rsidRDefault="00AA1FC7">
      <w:pPr>
        <w:pStyle w:val="ConsPlusTitle"/>
        <w:jc w:val="center"/>
        <w:rPr>
          <w:rFonts w:cs="Arial"/>
          <w:sz w:val="26"/>
          <w:szCs w:val="26"/>
          <w:lang/>
        </w:rPr>
      </w:pPr>
    </w:p>
    <w:p w14:paraId="461E2E0C" w14:textId="77777777" w:rsidR="00AA1FC7" w:rsidRDefault="00AA1FC7">
      <w:pPr>
        <w:ind w:firstLine="540"/>
        <w:jc w:val="both"/>
        <w:rPr>
          <w:rFonts w:eastAsia="Arial" w:cs="Arial"/>
          <w:b/>
          <w:i/>
          <w:sz w:val="26"/>
          <w:szCs w:val="26"/>
          <w:lang/>
        </w:rPr>
      </w:pPr>
      <w:r>
        <w:rPr>
          <w:sz w:val="26"/>
          <w:szCs w:val="26"/>
        </w:rPr>
        <w:t xml:space="preserve">В соответствии с </w:t>
      </w:r>
      <w:hyperlink r:id="rId9" w:history="1">
        <w:r>
          <w:rPr>
            <w:rStyle w:val="a5"/>
          </w:rPr>
          <w:t>пунктом 2</w:t>
        </w:r>
      </w:hyperlink>
      <w:r>
        <w:rPr>
          <w:sz w:val="26"/>
          <w:szCs w:val="26"/>
        </w:rPr>
        <w:t xml:space="preserve"> статьи 11 Федерального закона от 21 декабря 1994 г. N 68-ФЗ "О защите населения и территорий от чрезвычайных ситуаций природного и техногенного характера", в целях совершенствования координации деятельности эвакуационных органов муниципального образования «Алнашский район» при планировании эвакуации населения и при проведении эвакуационных мероприятий в чрезвычайных ситуациях природного и техногенного характера, а также организации жизнеобеспечения эвакуированного населения</w:t>
      </w:r>
      <w:r>
        <w:rPr>
          <w:rFonts w:eastAsia="Arial" w:cs="Arial"/>
          <w:sz w:val="26"/>
          <w:szCs w:val="26"/>
          <w:lang/>
        </w:rPr>
        <w:t>, Администрация Алнашс</w:t>
      </w:r>
      <w:r>
        <w:rPr>
          <w:rFonts w:eastAsia="Arial" w:cs="Arial"/>
          <w:sz w:val="26"/>
          <w:szCs w:val="26"/>
          <w:lang/>
        </w:rPr>
        <w:t xml:space="preserve">кого района  </w:t>
      </w:r>
      <w:r>
        <w:rPr>
          <w:rFonts w:eastAsia="Arial" w:cs="Arial"/>
          <w:b/>
          <w:i/>
          <w:sz w:val="26"/>
          <w:szCs w:val="26"/>
          <w:lang/>
        </w:rPr>
        <w:t>ПОСТАНОВЛЯЕТ:</w:t>
      </w:r>
    </w:p>
    <w:p w14:paraId="0ED96D10" w14:textId="77777777" w:rsidR="00AA1FC7" w:rsidRDefault="00AA1FC7">
      <w:pPr>
        <w:widowControl w:val="0"/>
        <w:shd w:val="clear" w:color="auto" w:fill="FFFFFF"/>
        <w:spacing w:before="120"/>
        <w:ind w:right="6" w:firstLine="720"/>
        <w:jc w:val="both"/>
        <w:rPr>
          <w:sz w:val="26"/>
          <w:szCs w:val="26"/>
        </w:rPr>
      </w:pPr>
      <w:r>
        <w:t>1</w:t>
      </w:r>
      <w:r>
        <w:rPr>
          <w:sz w:val="26"/>
          <w:szCs w:val="26"/>
        </w:rPr>
        <w:t>. Утвердить Положение о пунктах временного размещения муниципального образования «Алнашский район» (</w:t>
      </w:r>
      <w:hyperlink r:id="rId10" w:history="1">
        <w:r>
          <w:rPr>
            <w:rStyle w:val="a5"/>
          </w:rPr>
          <w:t>приложение N 1</w:t>
        </w:r>
      </w:hyperlink>
      <w:r>
        <w:rPr>
          <w:sz w:val="26"/>
          <w:szCs w:val="26"/>
        </w:rPr>
        <w:t>).</w:t>
      </w:r>
    </w:p>
    <w:p w14:paraId="4639A51A" w14:textId="77777777" w:rsidR="00AA1FC7" w:rsidRDefault="00AA1FC7">
      <w:pPr>
        <w:widowControl w:val="0"/>
        <w:shd w:val="clear" w:color="auto" w:fill="FFFFFF"/>
        <w:spacing w:before="120"/>
        <w:ind w:right="6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Перечень учреждений муниципального образования «Алнашский район», создающих пункты временного размещения, и расчет приема эвакуируемого населения (</w:t>
      </w:r>
      <w:hyperlink r:id="rId11" w:history="1">
        <w:r>
          <w:rPr>
            <w:rStyle w:val="a5"/>
          </w:rPr>
          <w:t>приложение N 2</w:t>
        </w:r>
      </w:hyperlink>
      <w:r>
        <w:rPr>
          <w:sz w:val="26"/>
          <w:szCs w:val="26"/>
        </w:rPr>
        <w:t>).</w:t>
      </w:r>
    </w:p>
    <w:p w14:paraId="2C7FA951" w14:textId="77777777" w:rsidR="00AA1FC7" w:rsidRDefault="00AA1FC7">
      <w:pPr>
        <w:widowControl w:val="0"/>
        <w:shd w:val="clear" w:color="auto" w:fill="FFFFFF"/>
        <w:spacing w:before="120"/>
        <w:ind w:right="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руководителям учреждений согласно </w:t>
      </w:r>
      <w:hyperlink r:id="rId12" w:history="1">
        <w:r>
          <w:rPr>
            <w:rStyle w:val="a5"/>
          </w:rPr>
          <w:t>приложению N 2</w:t>
        </w:r>
      </w:hyperlink>
      <w:r>
        <w:rPr>
          <w:sz w:val="26"/>
          <w:szCs w:val="26"/>
        </w:rPr>
        <w:t xml:space="preserve"> настоящего постановления организовать пункты временного размещения.</w:t>
      </w:r>
    </w:p>
    <w:p w14:paraId="388F5E38" w14:textId="77777777" w:rsidR="00AA1FC7" w:rsidRDefault="00AA1FC7">
      <w:pPr>
        <w:widowControl w:val="0"/>
        <w:shd w:val="clear" w:color="auto" w:fill="FFFFFF"/>
        <w:spacing w:before="120"/>
        <w:ind w:right="6" w:firstLine="720"/>
        <w:jc w:val="both"/>
        <w:rPr>
          <w:color w:val="000000"/>
          <w:spacing w:val="-9"/>
          <w:sz w:val="26"/>
          <w:szCs w:val="26"/>
        </w:rPr>
      </w:pPr>
      <w:r>
        <w:t xml:space="preserve">4. </w:t>
      </w:r>
      <w:r>
        <w:rPr>
          <w:sz w:val="26"/>
          <w:szCs w:val="26"/>
        </w:rPr>
        <w:t xml:space="preserve">Контроль за выполнением постановления возложить на </w:t>
      </w:r>
      <w:r>
        <w:rPr>
          <w:color w:val="000000"/>
          <w:spacing w:val="-9"/>
          <w:sz w:val="26"/>
          <w:szCs w:val="26"/>
        </w:rPr>
        <w:t>заместителя главы Администрации  Алнашского района по социальным вопросам.</w:t>
      </w:r>
    </w:p>
    <w:p w14:paraId="6F1E635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6"/>
          <w:szCs w:val="26"/>
          <w:lang/>
        </w:rPr>
      </w:pPr>
    </w:p>
    <w:p w14:paraId="7BD6922A" w14:textId="77777777" w:rsidR="00AA1FC7" w:rsidRDefault="00AA1FC7">
      <w:pPr>
        <w:pStyle w:val="ConsPlusNormal"/>
        <w:ind w:hanging="30"/>
        <w:jc w:val="both"/>
        <w:rPr>
          <w:rFonts w:cs="Arial"/>
          <w:sz w:val="26"/>
          <w:szCs w:val="26"/>
          <w:lang/>
        </w:rPr>
      </w:pPr>
    </w:p>
    <w:p w14:paraId="71B25C0D" w14:textId="77777777" w:rsidR="00AA1FC7" w:rsidRDefault="00AA1FC7">
      <w:pPr>
        <w:autoSpaceDE w:val="0"/>
        <w:ind w:hanging="30"/>
        <w:jc w:val="both"/>
        <w:rPr>
          <w:rFonts w:eastAsia="Arial" w:cs="Arial"/>
          <w:sz w:val="26"/>
          <w:szCs w:val="26"/>
          <w:lang/>
        </w:rPr>
      </w:pPr>
    </w:p>
    <w:p w14:paraId="6282563B" w14:textId="77777777" w:rsidR="00AA1FC7" w:rsidRDefault="00AA1FC7">
      <w:pPr>
        <w:autoSpaceDE w:val="0"/>
        <w:ind w:hanging="30"/>
        <w:jc w:val="both"/>
        <w:rPr>
          <w:rFonts w:eastAsia="Arial" w:cs="Arial"/>
          <w:sz w:val="26"/>
          <w:szCs w:val="26"/>
          <w:lang/>
        </w:rPr>
      </w:pPr>
    </w:p>
    <w:p w14:paraId="3D330AD9" w14:textId="77777777" w:rsidR="00AA1FC7" w:rsidRDefault="00AA1FC7">
      <w:pPr>
        <w:autoSpaceDE w:val="0"/>
        <w:ind w:hanging="30"/>
        <w:jc w:val="both"/>
        <w:rPr>
          <w:rFonts w:eastAsia="Arial" w:cs="Arial"/>
          <w:sz w:val="26"/>
          <w:szCs w:val="26"/>
          <w:lang/>
        </w:rPr>
      </w:pPr>
    </w:p>
    <w:p w14:paraId="6A33F282" w14:textId="77777777" w:rsidR="00AA1FC7" w:rsidRDefault="00AA1FC7">
      <w:pPr>
        <w:pStyle w:val="ConsPlusNormal"/>
        <w:ind w:firstLine="30"/>
        <w:rPr>
          <w:rFonts w:ascii="Times New Roman" w:hAnsi="Times New Roman" w:cs="Arial"/>
          <w:sz w:val="26"/>
          <w:szCs w:val="26"/>
          <w:lang/>
        </w:rPr>
      </w:pPr>
      <w:r>
        <w:rPr>
          <w:rFonts w:ascii="Times New Roman" w:hAnsi="Times New Roman" w:cs="Arial"/>
          <w:sz w:val="26"/>
          <w:szCs w:val="26"/>
          <w:lang/>
        </w:rPr>
        <w:t xml:space="preserve">Глава Администрации    </w:t>
      </w:r>
    </w:p>
    <w:p w14:paraId="65EB5099" w14:textId="77777777" w:rsidR="00AA1FC7" w:rsidRDefault="00AA1FC7">
      <w:pPr>
        <w:pStyle w:val="ConsPlusNormal"/>
        <w:ind w:firstLine="30"/>
        <w:rPr>
          <w:rFonts w:ascii="Times New Roman" w:hAnsi="Times New Roman" w:cs="Arial"/>
          <w:sz w:val="26"/>
          <w:szCs w:val="26"/>
          <w:lang/>
        </w:rPr>
      </w:pPr>
      <w:r>
        <w:rPr>
          <w:rFonts w:ascii="Times New Roman" w:hAnsi="Times New Roman" w:cs="Arial"/>
          <w:sz w:val="26"/>
          <w:szCs w:val="26"/>
          <w:lang/>
        </w:rPr>
        <w:t>Алнашского района                                                                     В.П. Бобров</w:t>
      </w:r>
    </w:p>
    <w:p w14:paraId="0F7FE297" w14:textId="77777777" w:rsidR="00AA1FC7" w:rsidRDefault="00AA1FC7">
      <w:pPr>
        <w:autoSpaceDE w:val="0"/>
        <w:ind w:firstLine="30"/>
        <w:rPr>
          <w:rFonts w:eastAsia="Arial" w:cs="Arial"/>
          <w:sz w:val="26"/>
          <w:szCs w:val="26"/>
          <w:lang/>
        </w:rPr>
      </w:pPr>
      <w:r>
        <w:rPr>
          <w:rFonts w:eastAsia="Arial" w:cs="Arial"/>
          <w:sz w:val="26"/>
          <w:szCs w:val="26"/>
          <w:lang/>
        </w:rPr>
        <w:t xml:space="preserve">                                                          </w:t>
      </w:r>
    </w:p>
    <w:p w14:paraId="382468A3" w14:textId="77777777" w:rsidR="00AA1FC7" w:rsidRDefault="00AA1FC7">
      <w:pPr>
        <w:pStyle w:val="ConsPlusNormal"/>
        <w:jc w:val="right"/>
        <w:rPr>
          <w:rFonts w:ascii="Times New Roman" w:hAnsi="Times New Roman" w:cs="Arial"/>
          <w:sz w:val="24"/>
          <w:szCs w:val="24"/>
          <w:lang/>
        </w:rPr>
      </w:pPr>
    </w:p>
    <w:p w14:paraId="67CF0E61" w14:textId="77777777" w:rsidR="00AA1FC7" w:rsidRDefault="00AA1FC7">
      <w:pPr>
        <w:pStyle w:val="ConsPlusNormal"/>
        <w:jc w:val="right"/>
        <w:rPr>
          <w:rFonts w:ascii="Times New Roman" w:hAnsi="Times New Roman" w:cs="Arial"/>
          <w:sz w:val="24"/>
          <w:szCs w:val="24"/>
          <w:lang/>
        </w:rPr>
      </w:pPr>
    </w:p>
    <w:p w14:paraId="0D677EED" w14:textId="77777777" w:rsidR="00AA1FC7" w:rsidRDefault="00AA1FC7">
      <w:pPr>
        <w:autoSpaceDE w:val="0"/>
        <w:jc w:val="right"/>
        <w:rPr>
          <w:rFonts w:eastAsia="Arial" w:cs="Arial"/>
          <w:sz w:val="20"/>
          <w:lang/>
        </w:rPr>
      </w:pPr>
    </w:p>
    <w:p w14:paraId="567CFBD9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13D6A50D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2C86A8CF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4506D2CF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31D21F39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6504A73F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7E90F80C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1A88CE3C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0D5CA09A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3589EE64" w14:textId="77777777" w:rsidR="00AA1FC7" w:rsidRDefault="00AA1FC7">
      <w:pPr>
        <w:autoSpaceDE w:val="0"/>
        <w:rPr>
          <w:rFonts w:eastAsia="Arial" w:cs="Arial"/>
          <w:sz w:val="20"/>
          <w:lang/>
        </w:rPr>
      </w:pPr>
    </w:p>
    <w:p w14:paraId="078B3FE2" w14:textId="77777777" w:rsidR="00AA1FC7" w:rsidRDefault="00AA1FC7">
      <w:pPr>
        <w:autoSpaceDE w:val="0"/>
        <w:rPr>
          <w:sz w:val="20"/>
        </w:rPr>
      </w:pPr>
      <w:r>
        <w:rPr>
          <w:sz w:val="20"/>
        </w:rPr>
        <w:t>исп. Шишов С.А.</w:t>
      </w:r>
    </w:p>
    <w:p w14:paraId="041E7482" w14:textId="77777777" w:rsidR="00AA1FC7" w:rsidRDefault="00AA1FC7">
      <w:pPr>
        <w:autoSpaceDE w:val="0"/>
        <w:rPr>
          <w:sz w:val="20"/>
        </w:rPr>
      </w:pPr>
      <w:r>
        <w:rPr>
          <w:sz w:val="20"/>
        </w:rPr>
        <w:t>тел. 8 (34150) 3-13-39</w:t>
      </w:r>
    </w:p>
    <w:p w14:paraId="1F684392" w14:textId="77777777" w:rsidR="00AA1FC7" w:rsidRDefault="00AA1FC7">
      <w:pPr>
        <w:tabs>
          <w:tab w:val="left" w:pos="0"/>
        </w:tabs>
        <w:ind w:left="5748"/>
        <w:jc w:val="right"/>
        <w:rPr>
          <w:color w:val="000000"/>
          <w:spacing w:val="-7"/>
          <w:sz w:val="20"/>
        </w:rPr>
      </w:pPr>
    </w:p>
    <w:p w14:paraId="7DF4EF2F" w14:textId="77777777" w:rsidR="00AA1FC7" w:rsidRDefault="00AA1FC7">
      <w:pPr>
        <w:tabs>
          <w:tab w:val="left" w:pos="0"/>
        </w:tabs>
        <w:ind w:left="5748"/>
        <w:jc w:val="right"/>
        <w:rPr>
          <w:sz w:val="22"/>
          <w:szCs w:val="22"/>
        </w:rPr>
      </w:pPr>
      <w:r>
        <w:rPr>
          <w:color w:val="000000"/>
          <w:spacing w:val="-7"/>
          <w:sz w:val="20"/>
        </w:rPr>
        <w:lastRenderedPageBreak/>
        <w:t xml:space="preserve">    Приложение № 1 к постановлению</w:t>
      </w:r>
      <w:r>
        <w:rPr>
          <w:sz w:val="22"/>
          <w:szCs w:val="22"/>
        </w:rPr>
        <w:t xml:space="preserve"> </w:t>
      </w:r>
    </w:p>
    <w:p w14:paraId="3888D24A" w14:textId="77777777" w:rsidR="00AA1FC7" w:rsidRDefault="00AA1FC7">
      <w:pPr>
        <w:tabs>
          <w:tab w:val="left" w:pos="0"/>
        </w:tabs>
        <w:ind w:left="5748"/>
        <w:jc w:val="right"/>
        <w:rPr>
          <w:sz w:val="20"/>
        </w:rPr>
      </w:pPr>
      <w:r>
        <w:rPr>
          <w:sz w:val="20"/>
        </w:rPr>
        <w:t>Администрации Алнашского района</w:t>
      </w:r>
    </w:p>
    <w:p w14:paraId="73F8303B" w14:textId="77777777" w:rsidR="00AA1FC7" w:rsidRDefault="00AA1FC7">
      <w:pPr>
        <w:widowControl w:val="0"/>
        <w:shd w:val="clear" w:color="auto" w:fill="FFFFFF"/>
        <w:ind w:right="-5" w:firstLine="720"/>
        <w:jc w:val="right"/>
        <w:rPr>
          <w:color w:val="000000"/>
          <w:spacing w:val="-7"/>
          <w:sz w:val="20"/>
        </w:rPr>
      </w:pPr>
      <w:r>
        <w:rPr>
          <w:color w:val="000000"/>
          <w:spacing w:val="-7"/>
          <w:sz w:val="20"/>
        </w:rPr>
        <w:tab/>
      </w:r>
      <w:r>
        <w:rPr>
          <w:color w:val="000000"/>
          <w:spacing w:val="-7"/>
          <w:sz w:val="20"/>
        </w:rPr>
        <w:tab/>
        <w:t>от «  23 »  июня  2011 г.  № 717</w:t>
      </w:r>
    </w:p>
    <w:p w14:paraId="135F2EFD" w14:textId="77777777" w:rsidR="00AA1FC7" w:rsidRDefault="00AA1FC7">
      <w:pPr>
        <w:pStyle w:val="1"/>
        <w:tabs>
          <w:tab w:val="left" w:pos="0"/>
        </w:tabs>
        <w:jc w:val="right"/>
        <w:rPr>
          <w:sz w:val="22"/>
          <w:szCs w:val="22"/>
        </w:rPr>
      </w:pPr>
    </w:p>
    <w:p w14:paraId="459A5496" w14:textId="77777777" w:rsidR="00AA1FC7" w:rsidRDefault="00AA1FC7">
      <w:pPr>
        <w:pStyle w:val="ConsPlusTitle"/>
        <w:jc w:val="center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ПОЛОЖЕНИЕ</w:t>
      </w:r>
    </w:p>
    <w:p w14:paraId="4CABCC91" w14:textId="77777777" w:rsidR="00AA1FC7" w:rsidRDefault="00AA1FC7">
      <w:pPr>
        <w:pStyle w:val="ConsPlusTitle"/>
        <w:jc w:val="center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О ПУНКТАХ ВРЕМЕННОГО РАЗМЕЩЕНИЯ</w:t>
      </w:r>
    </w:p>
    <w:p w14:paraId="75D3BADA" w14:textId="77777777" w:rsidR="00AA1FC7" w:rsidRDefault="00AA1FC7">
      <w:pPr>
        <w:pStyle w:val="ConsPlusTitle"/>
        <w:jc w:val="center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МУНИЦИПАЛЬНОГО ОБРАЗОВАНИЯ «АЛНАШСКИЙ РАЙОН». </w:t>
      </w:r>
    </w:p>
    <w:p w14:paraId="56B437C7" w14:textId="77777777" w:rsidR="00AA1FC7" w:rsidRDefault="00AA1FC7">
      <w:pPr>
        <w:pStyle w:val="ConsPlusNormal"/>
        <w:rPr>
          <w:rFonts w:ascii="Times New Roman" w:hAnsi="Times New Roman" w:cs="Arial"/>
          <w:sz w:val="24"/>
          <w:szCs w:val="24"/>
          <w:lang/>
        </w:rPr>
      </w:pPr>
    </w:p>
    <w:p w14:paraId="5ACCAD6D" w14:textId="77777777" w:rsidR="00AA1FC7" w:rsidRDefault="00AA1FC7">
      <w:pPr>
        <w:pStyle w:val="ConsPlusNormal"/>
        <w:widowControl/>
        <w:ind w:firstLine="0"/>
        <w:jc w:val="center"/>
        <w:rPr>
          <w:rFonts w:ascii="Times New Roman" w:hAnsi="Times New Roman" w:cs="Arial"/>
          <w:sz w:val="24"/>
          <w:szCs w:val="24"/>
          <w:lang/>
        </w:rPr>
      </w:pPr>
    </w:p>
    <w:p w14:paraId="79260A28" w14:textId="77777777" w:rsidR="00AA1FC7" w:rsidRDefault="00AA1FC7">
      <w:pPr>
        <w:pStyle w:val="ConsPlusNormal"/>
        <w:widowControl/>
        <w:ind w:firstLine="0"/>
        <w:jc w:val="center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I. Общие положения</w:t>
      </w:r>
    </w:p>
    <w:p w14:paraId="43609F63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6CCF605E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1. Настоящее Положение разработано в соответствии с Федеральным </w:t>
      </w:r>
      <w:hyperlink r:id="rId13" w:history="1">
        <w:r>
          <w:rPr>
            <w:rStyle w:val="a5"/>
            <w:rFonts w:ascii="Times New Roman" w:hAnsi="Times New Roman"/>
            <w:lang/>
          </w:rPr>
          <w:t>законом</w:t>
        </w:r>
      </w:hyperlink>
      <w:r>
        <w:rPr>
          <w:rFonts w:ascii="Times New Roman" w:hAnsi="Times New Roman" w:cs="Arial"/>
          <w:sz w:val="24"/>
          <w:szCs w:val="24"/>
          <w:lang/>
        </w:rPr>
        <w:t xml:space="preserve"> от 21 декабря 1994 года № 68-ФЗ "О защите населения и территорий от чрезвычайных ситуаций природного и техногенного характера" и является основным документом, регламентирующим работу пунктов временного размещения (далее по тексту - ПВР).</w:t>
      </w:r>
    </w:p>
    <w:p w14:paraId="6AB0FA52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2. Главной задачей создания ПВР является обеспечение необходимых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характера, что достигается путе</w:t>
      </w:r>
      <w:r>
        <w:rPr>
          <w:rFonts w:ascii="Times New Roman" w:hAnsi="Times New Roman" w:cs="Arial"/>
          <w:sz w:val="24"/>
          <w:szCs w:val="24"/>
          <w:lang/>
        </w:rPr>
        <w:t>м временного отселения пострадавших при локальных чрезвычайных ситуациях (далее по тексту - ЧС) и их размещения в ПВР.</w:t>
      </w:r>
    </w:p>
    <w:p w14:paraId="22800584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3. Под ПВР отводятся здания, пригодные для временного проживания (детские оздоровительные лагеря, гостиницы, образовательные учреждения, дома культуры и т.д.).</w:t>
      </w:r>
    </w:p>
    <w:p w14:paraId="246057BF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4. При выборе места расположения ПВР учитывается максимальное использование инженерной (дорог, электро-,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района.</w:t>
      </w:r>
    </w:p>
    <w:p w14:paraId="1F12F61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5. Основные задачи ПВР:</w:t>
      </w:r>
    </w:p>
    <w:p w14:paraId="35783AB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прием, регистрация и временное размещение эвакуируемого населения;</w:t>
      </w:r>
    </w:p>
    <w:p w14:paraId="6071F85D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организация оказания медицинской помощи пострадавшим и заболевшим;</w:t>
      </w:r>
    </w:p>
    <w:p w14:paraId="0F51FF39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информирование эвакуируемого населения об изменениях в сложившейся обстановке;</w:t>
      </w:r>
    </w:p>
    <w:p w14:paraId="57B8F5B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представление донесений в Комиссию по ликвидации чрезвычайных ситуаций и обеспечению пожарной безопасности Администрации Алнашского района о количестве принятого эвакуируемого населения;</w:t>
      </w:r>
    </w:p>
    <w:p w14:paraId="6DB7364F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обеспечение и поддержание общественного порядка на пункте временного размещения;</w:t>
      </w:r>
    </w:p>
    <w:p w14:paraId="28AB63D2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подготовка эвакуируемого населения к отправке на пункты длительного проживания, которые разворачиваются на базе оздоровительных учреждений. Работа на пунктах длительного проживания организуется так же, как и на ПВР. Отличительной особенностью пункта длительного проживания является ведение персонального учета каждого прибывающего и осуществление паспортного режима.</w:t>
      </w:r>
    </w:p>
    <w:p w14:paraId="5221312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6. Основные принципы организации работы ПВР:</w:t>
      </w:r>
    </w:p>
    <w:p w14:paraId="5E67720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а) в повседневной деятельности:</w:t>
      </w:r>
    </w:p>
    <w:p w14:paraId="418EF7C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ежегодная теоретическая подготовка личного состава ПВР в объеме программы подготовки эвакуационных органов гражданской обороны;</w:t>
      </w:r>
    </w:p>
    <w:p w14:paraId="24C4305D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проведение практической тренировки по развертыванию ПВР 1 раз в год;</w:t>
      </w:r>
    </w:p>
    <w:p w14:paraId="1580139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обучение начальника ПВР при назначении на должность, а в последующем 1 раз в 5 лет на курсах гражданской обороны  по программе подготовки руководителей эвакоорганов;</w:t>
      </w:r>
    </w:p>
    <w:p w14:paraId="6D7B427E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составление администрацией ПВР заявок на материальные средства, продукты питания;</w:t>
      </w:r>
    </w:p>
    <w:p w14:paraId="2CB2CB0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б) при угрозе возникновения ЧС:</w:t>
      </w:r>
    </w:p>
    <w:p w14:paraId="622434C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произведение оповещения и сбор личного состава ПВР;</w:t>
      </w:r>
    </w:p>
    <w:p w14:paraId="220A3ABF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проверка готовности сотрудников к развертыванию ПВР;</w:t>
      </w:r>
    </w:p>
    <w:p w14:paraId="7D7C738C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в) при получении распоряжения на развертывание ПВР и размещение пострадавших:</w:t>
      </w:r>
    </w:p>
    <w:p w14:paraId="2A69AA9C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развернуть ПВР согласно положению о ПВР объекта, календарному плану работы администрации ПВР и схеме размещения ПВР;</w:t>
      </w:r>
    </w:p>
    <w:p w14:paraId="32C2FA1D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действовать согласно функциональным обязанностям должностных лиц ПВР и календарному плану работы администрации ПВР.</w:t>
      </w:r>
    </w:p>
    <w:p w14:paraId="7D02036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51494A3A" w14:textId="77777777" w:rsidR="00AA1FC7" w:rsidRDefault="00AA1FC7">
      <w:pPr>
        <w:pStyle w:val="ConsPlusNormal"/>
        <w:widowControl/>
        <w:ind w:firstLine="0"/>
        <w:jc w:val="center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lastRenderedPageBreak/>
        <w:t>II. Состав и должностные обязанности администрации ПВР</w:t>
      </w:r>
    </w:p>
    <w:p w14:paraId="03B17BC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4AE51EB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7. Штат администрации ПВР зависит от численности принимаемого пострадавшего населения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14:paraId="52D7FB2A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Штат администрации временного размещения назначается приказом руководителя организации или учреждения, при которых создается ПВР. Численность штата администрации ПВР устанавливает руководитель организации или учреждения согласно рекомендованному составу ПВР:</w:t>
      </w:r>
    </w:p>
    <w:p w14:paraId="42CB6C4C" w14:textId="77777777" w:rsidR="00AA1FC7" w:rsidRDefault="00AA1FC7">
      <w:pPr>
        <w:pStyle w:val="ConsPlusNonformat"/>
        <w:rPr>
          <w:rFonts w:ascii="Times New Roman" w:hAnsi="Times New Roman" w:cs="Courier New"/>
          <w:sz w:val="24"/>
          <w:szCs w:val="24"/>
          <w:lang/>
        </w:rPr>
      </w:pPr>
      <w:r>
        <w:rPr>
          <w:rFonts w:ascii="Times New Roman" w:hAnsi="Times New Roman" w:cs="Courier New"/>
          <w:sz w:val="24"/>
          <w:szCs w:val="24"/>
          <w:lang/>
        </w:rPr>
        <w:t xml:space="preserve">  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11068AFC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начальник ПВР                                </w:t>
            </w:r>
          </w:p>
        </w:tc>
        <w:tc>
          <w:tcPr>
            <w:gridSpan w:val="0"/>
          </w:tcPr>
          <w:p w14:paraId="430EA430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- 1 чел.;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BB9C24B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зам. начальника ПВР                          </w:t>
            </w:r>
          </w:p>
        </w:tc>
        <w:tc>
          <w:tcPr>
            <w:gridSpan w:val="0"/>
          </w:tcPr>
          <w:p w14:paraId="605F96EE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- 1 чел.;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55D8F89E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группа встречи, приема, регистрации и размещения  </w:t>
            </w:r>
          </w:p>
        </w:tc>
        <w:tc>
          <w:tcPr>
            <w:gridSpan w:val="0"/>
          </w:tcPr>
          <w:p w14:paraId="7FC6B0D8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- 4 чел.;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067DD127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группа охраны общественного порядка          </w:t>
            </w:r>
          </w:p>
        </w:tc>
        <w:tc>
          <w:tcPr>
            <w:gridSpan w:val="0"/>
          </w:tcPr>
          <w:p w14:paraId="23CD7F50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- 4 чел.;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6CFE7B2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стол справок                                 </w:t>
            </w:r>
          </w:p>
        </w:tc>
        <w:tc>
          <w:tcPr>
            <w:gridSpan w:val="0"/>
          </w:tcPr>
          <w:p w14:paraId="60F860DE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- 1 чел.;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77E1146E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медпункт                                     </w:t>
            </w:r>
          </w:p>
        </w:tc>
        <w:tc>
          <w:tcPr>
            <w:gridSpan w:val="0"/>
          </w:tcPr>
          <w:p w14:paraId="10D9AE1C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- 1 врач/2 медицинские сестры;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4BD7FF1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 xml:space="preserve"> - комната матери и ребенка                   </w:t>
            </w:r>
          </w:p>
        </w:tc>
        <w:tc>
          <w:tcPr>
            <w:gridSpan w:val="0"/>
          </w:tcPr>
          <w:p w14:paraId="64E21F55" w14:textId="77777777" w:rsidR="00AA1FC7" w:rsidRDefault="00AA1FC7">
            <w:pPr>
              <w:pStyle w:val="ConsPlusNonformat"/>
              <w:snapToGrid w:val="0"/>
              <w:rPr>
                <w:rFonts w:ascii="Times New Roman" w:hAnsi="Times New Roman" w:cs="Courier New"/>
                <w:sz w:val="24"/>
                <w:szCs w:val="24"/>
                <w:lang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/>
              </w:rPr>
              <w:t>- 2 чел.</w:t>
            </w:r>
          </w:p>
        </w:tc>
      </w:tr>
    </w:tbl>
    <w:p w14:paraId="0B9A662D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3D4E8CF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Личный состав пункта временного размещения должен знать свои функциональные обязанности и добросовестно их выполнять.</w:t>
      </w:r>
    </w:p>
    <w:p w14:paraId="09819CB2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8. Начальник ПВР подчиняется районной эвакуационной комиссии Администрации Алнашского района, руководителю организации или учреждения, при которых создан ПВР, несет личную ответственность за организацию, подготовку и прием эвакуированного населения.</w:t>
      </w:r>
    </w:p>
    <w:p w14:paraId="4C651368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9. Начальник пункта временного размещения обязан:</w:t>
      </w:r>
    </w:p>
    <w:p w14:paraId="5CA66634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совершенствовать свои знания по руководящим документам приема и размещения эвакуируемого населения;</w:t>
      </w:r>
    </w:p>
    <w:p w14:paraId="76ABC888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знать количество принимаемого населения;</w:t>
      </w:r>
    </w:p>
    <w:p w14:paraId="3738FBF9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осуществлять контроль за укомплектованностью штата администрации пункта временного размещения;</w:t>
      </w:r>
    </w:p>
    <w:p w14:paraId="20274EF5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организовать обучение и инструктаж личного состава пункта временного размещения;</w:t>
      </w:r>
    </w:p>
    <w:p w14:paraId="1F0CDC21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разрабатывать порядок оповещения личного состава ПВР;</w:t>
      </w:r>
    </w:p>
    <w:p w14:paraId="4B65B0A2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распределять обязанности между личным составом ПВР, организовывать их тренировку и готовить их к выполнению своих обязанностей при угрозе и возникновении чрезвычайной ситуации;</w:t>
      </w:r>
    </w:p>
    <w:p w14:paraId="17361E1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поддерживать связь с районной эвакуационной комиссией.</w:t>
      </w:r>
    </w:p>
    <w:p w14:paraId="122DB0D4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10. Заместитель начальника ПВР подчиняется начальнику ПВР, а в его отсутствие исполняет обязанности начальника ПВР. Он обязан:</w:t>
      </w:r>
    </w:p>
    <w:p w14:paraId="7DE55F4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знать руководящие документы по организации приема и размещения эвакуируемого населения;</w:t>
      </w:r>
    </w:p>
    <w:p w14:paraId="6384EB5A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организовать оповещение и сбор членов ПВР с началом эвакуационных мероприятий;</w:t>
      </w:r>
    </w:p>
    <w:p w14:paraId="7D45BD53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14:paraId="777D0CFD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поддерживать связь с организациями, выделяющими транспорт для ПВР;</w:t>
      </w:r>
    </w:p>
    <w:p w14:paraId="13683F39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представлять сведения о ходе приема эвакуируемого населения в районную эвакуационную комиссию.</w:t>
      </w:r>
    </w:p>
    <w:p w14:paraId="214E242F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11. Начальник группы встречи, приема, регистрации и размещения подчиняется начальнику и заместителю начальника ПВР. Он обязан:</w:t>
      </w:r>
    </w:p>
    <w:p w14:paraId="4DCED493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разработать необходимую документацию по учету и размещению прибывшего эвакуируемого населения;</w:t>
      </w:r>
    </w:p>
    <w:p w14:paraId="12BDD968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доводить своевременно информацию до эвакуируемых обо всех изменениях в обстановке;</w:t>
      </w:r>
    </w:p>
    <w:p w14:paraId="184A21A2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распределять обязанности среди сотрудников группы;</w:t>
      </w:r>
    </w:p>
    <w:p w14:paraId="6EF8F5D4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составлять списки эвакуируемого населения начальникам и старшим колонн при отправке их в пункты длительного проживания;</w:t>
      </w:r>
    </w:p>
    <w:p w14:paraId="5FFBA5C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докладывать начальнику ПВР о ходе приема и размещения прибывшего эвакуируемого населения.</w:t>
      </w:r>
    </w:p>
    <w:p w14:paraId="54137C2A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12. Группа охраны общественного порядка пункта временного размещения организовывает порядок на пункте временного размещения и обеспечивает безопасность граждан на территории ПВР.</w:t>
      </w:r>
    </w:p>
    <w:p w14:paraId="0A8F2BEE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13. Медицинский пункт ПВР оказывает первую медицинскую помощь заболевшим и следит за санитарным состоянием на ПВР.</w:t>
      </w:r>
    </w:p>
    <w:p w14:paraId="319506AE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14. Комната матери и ребенка пункта временного размещения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14:paraId="3D2E040C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15. Стол справок пункта временного размещения дает справки эвакуируемому населению о нахождении пунктов питания, медицинских учреждений, отделений связи, о порядке работы бытовых учреждений и их местонахождении.</w:t>
      </w:r>
    </w:p>
    <w:p w14:paraId="295E1B19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16. Действия администрации ПВР при угрозе и возникновении ЧС определяются календарным планом работы, утвержденным руководителем учреждения.</w:t>
      </w:r>
    </w:p>
    <w:p w14:paraId="1A4266A6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0068BC9C" w14:textId="77777777" w:rsidR="00AA1FC7" w:rsidRDefault="00AA1FC7">
      <w:pPr>
        <w:pStyle w:val="ConsPlusNormal"/>
        <w:widowControl/>
        <w:ind w:firstLine="0"/>
        <w:jc w:val="center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III. Перечень документов пункта временного размещения</w:t>
      </w:r>
    </w:p>
    <w:p w14:paraId="4D185907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3A1C4FC4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17. Документы, необходимые на ПВР:</w:t>
      </w:r>
    </w:p>
    <w:p w14:paraId="6B2CDB7B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положение о ПВР объекта;</w:t>
      </w:r>
    </w:p>
    <w:p w14:paraId="32ECF04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приказ руководителя объекта о назначении администрации ПВР;</w:t>
      </w:r>
    </w:p>
    <w:p w14:paraId="46C996C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функциональные обязанности личного состава ПВР;</w:t>
      </w:r>
    </w:p>
    <w:p w14:paraId="3EA912E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календарный план работы администрации ПВР;</w:t>
      </w:r>
    </w:p>
    <w:p w14:paraId="7745EE05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схема размещения ПВР (поэтажный план);</w:t>
      </w:r>
    </w:p>
    <w:p w14:paraId="50C91D11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схема оповещения и сбора администрации ПВР;</w:t>
      </w:r>
    </w:p>
    <w:p w14:paraId="4E6CFAB4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схема связи и управления;</w:t>
      </w:r>
    </w:p>
    <w:p w14:paraId="45DAA9F3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журнал учета прибывшего на ПВР и убывшего населения;</w:t>
      </w:r>
    </w:p>
    <w:p w14:paraId="70B6B1F5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журнал принятых и отданных распоряжений, донесений, докладов;</w:t>
      </w:r>
    </w:p>
    <w:p w14:paraId="2BD5E650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телефонный справочник;</w:t>
      </w:r>
    </w:p>
    <w:p w14:paraId="47F14A87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бирки, указатели, повязки;</w:t>
      </w:r>
    </w:p>
    <w:p w14:paraId="0EC4F11E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перечень рабочих папок и документов ПВР.</w:t>
      </w:r>
    </w:p>
    <w:p w14:paraId="3462B7BC" w14:textId="77777777" w:rsidR="00AA1FC7" w:rsidRDefault="00AA1FC7">
      <w:pPr>
        <w:pStyle w:val="1"/>
        <w:numPr>
          <w:ilvl w:val="0"/>
          <w:numId w:val="0"/>
        </w:numPr>
        <w:tabs>
          <w:tab w:val="left" w:pos="0"/>
        </w:tabs>
      </w:pPr>
    </w:p>
    <w:p w14:paraId="4A2F64BD" w14:textId="77777777" w:rsidR="00AA1FC7" w:rsidRDefault="00AA1FC7"/>
    <w:p w14:paraId="17387E67" w14:textId="77777777" w:rsidR="00AA1FC7" w:rsidRDefault="00AA1FC7"/>
    <w:p w14:paraId="6D5603CA" w14:textId="77777777" w:rsidR="00AA1FC7" w:rsidRDefault="00AA1FC7"/>
    <w:p w14:paraId="17DC5C70" w14:textId="77777777" w:rsidR="00AA1FC7" w:rsidRDefault="00AA1FC7"/>
    <w:p w14:paraId="7BD2F87F" w14:textId="77777777" w:rsidR="00AA1FC7" w:rsidRDefault="00AA1FC7"/>
    <w:p w14:paraId="679408BC" w14:textId="77777777" w:rsidR="00AA1FC7" w:rsidRDefault="00AA1FC7"/>
    <w:p w14:paraId="35200404" w14:textId="77777777" w:rsidR="00AA1FC7" w:rsidRDefault="00AA1FC7"/>
    <w:p w14:paraId="2846E0A0" w14:textId="77777777" w:rsidR="00AA1FC7" w:rsidRDefault="00AA1FC7"/>
    <w:p w14:paraId="4224256E" w14:textId="77777777" w:rsidR="00AA1FC7" w:rsidRDefault="00AA1FC7"/>
    <w:p w14:paraId="7FBCB57D" w14:textId="77777777" w:rsidR="00AA1FC7" w:rsidRDefault="00AA1FC7"/>
    <w:p w14:paraId="058B7606" w14:textId="77777777" w:rsidR="00AA1FC7" w:rsidRDefault="00AA1FC7"/>
    <w:p w14:paraId="523B7029" w14:textId="77777777" w:rsidR="00AA1FC7" w:rsidRDefault="00AA1FC7"/>
    <w:p w14:paraId="4D4AC6A3" w14:textId="77777777" w:rsidR="00AA1FC7" w:rsidRDefault="00AA1FC7"/>
    <w:p w14:paraId="48B32AB7" w14:textId="77777777" w:rsidR="00AA1FC7" w:rsidRDefault="00AA1FC7"/>
    <w:p w14:paraId="1C7A7D9B" w14:textId="77777777" w:rsidR="00AA1FC7" w:rsidRDefault="00AA1FC7"/>
    <w:p w14:paraId="223175F5" w14:textId="77777777" w:rsidR="00AA1FC7" w:rsidRDefault="00AA1FC7"/>
    <w:p w14:paraId="5E86F8E4" w14:textId="77777777" w:rsidR="00AA1FC7" w:rsidRDefault="00AA1FC7"/>
    <w:p w14:paraId="7B072834" w14:textId="77777777" w:rsidR="00AA1FC7" w:rsidRDefault="00AA1FC7"/>
    <w:p w14:paraId="5C9E49E0" w14:textId="77777777" w:rsidR="00AA1FC7" w:rsidRDefault="00AA1FC7"/>
    <w:p w14:paraId="3F85014C" w14:textId="77777777" w:rsidR="00AA1FC7" w:rsidRDefault="00AA1FC7"/>
    <w:p w14:paraId="6C8FA22A" w14:textId="77777777" w:rsidR="00AA1FC7" w:rsidRDefault="00AA1FC7"/>
    <w:p w14:paraId="5D4D1221" w14:textId="77777777" w:rsidR="00AA1FC7" w:rsidRDefault="00AA1FC7"/>
    <w:p w14:paraId="70BD52FA" w14:textId="77777777" w:rsidR="00AA1FC7" w:rsidRDefault="00AA1FC7"/>
    <w:p w14:paraId="2A253C9A" w14:textId="77777777" w:rsidR="00AA1FC7" w:rsidRDefault="00AA1FC7"/>
    <w:p w14:paraId="7192BC7B" w14:textId="77777777" w:rsidR="00AA1FC7" w:rsidRDefault="00AA1FC7"/>
    <w:p w14:paraId="2555A10A" w14:textId="77777777" w:rsidR="00AA1FC7" w:rsidRDefault="00AA1FC7"/>
    <w:p w14:paraId="610FB4E7" w14:textId="77777777" w:rsidR="00AA1FC7" w:rsidRDefault="00AA1FC7">
      <w:pPr>
        <w:tabs>
          <w:tab w:val="left" w:pos="0"/>
        </w:tabs>
        <w:ind w:left="5748"/>
        <w:jc w:val="right"/>
        <w:rPr>
          <w:sz w:val="22"/>
          <w:szCs w:val="22"/>
        </w:rPr>
      </w:pPr>
      <w:r>
        <w:rPr>
          <w:color w:val="000000"/>
          <w:spacing w:val="-7"/>
          <w:sz w:val="20"/>
        </w:rPr>
        <w:t xml:space="preserve">    Приложение № 2 к постановлению</w:t>
      </w:r>
      <w:r>
        <w:rPr>
          <w:sz w:val="22"/>
          <w:szCs w:val="22"/>
        </w:rPr>
        <w:t xml:space="preserve"> </w:t>
      </w:r>
    </w:p>
    <w:p w14:paraId="329BEB91" w14:textId="77777777" w:rsidR="00AA1FC7" w:rsidRDefault="00AA1FC7">
      <w:pPr>
        <w:tabs>
          <w:tab w:val="left" w:pos="0"/>
        </w:tabs>
        <w:ind w:left="5748"/>
        <w:jc w:val="right"/>
        <w:rPr>
          <w:sz w:val="20"/>
        </w:rPr>
      </w:pPr>
      <w:r>
        <w:rPr>
          <w:sz w:val="20"/>
        </w:rPr>
        <w:t>Администрации Алнашского района</w:t>
      </w:r>
    </w:p>
    <w:p w14:paraId="22A8F7DD" w14:textId="77777777" w:rsidR="00AA1FC7" w:rsidRDefault="00AA1FC7">
      <w:pPr>
        <w:widowControl w:val="0"/>
        <w:shd w:val="clear" w:color="auto" w:fill="FFFFFF"/>
        <w:ind w:right="-5" w:firstLine="720"/>
        <w:jc w:val="right"/>
        <w:rPr>
          <w:color w:val="000000"/>
          <w:spacing w:val="-7"/>
          <w:sz w:val="20"/>
        </w:rPr>
      </w:pPr>
      <w:r>
        <w:rPr>
          <w:color w:val="000000"/>
          <w:spacing w:val="-7"/>
          <w:sz w:val="20"/>
        </w:rPr>
        <w:tab/>
      </w:r>
      <w:r>
        <w:rPr>
          <w:color w:val="000000"/>
          <w:spacing w:val="-7"/>
          <w:sz w:val="20"/>
        </w:rPr>
        <w:tab/>
        <w:t>от « 23 »  июня  2011 г.  № 717</w:t>
      </w:r>
    </w:p>
    <w:p w14:paraId="47399920" w14:textId="77777777" w:rsidR="00AA1FC7" w:rsidRDefault="00AA1FC7">
      <w:pPr>
        <w:widowControl w:val="0"/>
        <w:shd w:val="clear" w:color="auto" w:fill="FFFFFF"/>
        <w:ind w:right="-5" w:firstLine="720"/>
        <w:jc w:val="right"/>
        <w:rPr>
          <w:color w:val="000000"/>
          <w:spacing w:val="-7"/>
          <w:sz w:val="20"/>
        </w:rPr>
      </w:pPr>
    </w:p>
    <w:p w14:paraId="07B4312D" w14:textId="77777777" w:rsidR="00AA1FC7" w:rsidRDefault="00AA1FC7">
      <w:pPr>
        <w:widowControl w:val="0"/>
        <w:shd w:val="clear" w:color="auto" w:fill="FFFFFF"/>
        <w:ind w:right="-5"/>
        <w:rPr>
          <w:color w:val="000000"/>
          <w:spacing w:val="-7"/>
          <w:sz w:val="20"/>
        </w:rPr>
      </w:pPr>
    </w:p>
    <w:p w14:paraId="26CF48F1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lang/>
        </w:rPr>
      </w:pPr>
    </w:p>
    <w:p w14:paraId="792E04DD" w14:textId="77777777" w:rsidR="00AA1FC7" w:rsidRDefault="00AA1FC7">
      <w:pPr>
        <w:pStyle w:val="ConsPlusTitle"/>
        <w:jc w:val="center"/>
        <w:rPr>
          <w:rFonts w:ascii="Times New Roman" w:hAnsi="Times New Roman" w:cs="Arial"/>
          <w:lang/>
        </w:rPr>
      </w:pPr>
      <w:r>
        <w:rPr>
          <w:rFonts w:ascii="Times New Roman" w:hAnsi="Times New Roman" w:cs="Arial"/>
          <w:lang/>
        </w:rPr>
        <w:t>ПЕРЕЧЕНЬ</w:t>
      </w:r>
    </w:p>
    <w:p w14:paraId="757D7EC7" w14:textId="77777777" w:rsidR="00AA1FC7" w:rsidRDefault="00AA1FC7">
      <w:pPr>
        <w:pStyle w:val="ConsPlusTitle"/>
        <w:jc w:val="center"/>
        <w:rPr>
          <w:rFonts w:ascii="Times New Roman" w:hAnsi="Times New Roman" w:cs="Arial"/>
          <w:lang/>
        </w:rPr>
      </w:pPr>
      <w:r>
        <w:rPr>
          <w:rFonts w:ascii="Times New Roman" w:hAnsi="Times New Roman" w:cs="Arial"/>
          <w:lang/>
        </w:rPr>
        <w:t>УЧРЕЖДЕНИЙ МУНИЦИПАЛЬНОГО ОБРАЗОВАНИЯ «АЛНАШСКИЙ РАЙОН», СОЗДАЮЩИХ ПУНКТЫ ВРЕМЕННОГО РАЗМЕЩЕНИЯ, И РАСЧЕТ ПРИЕМА ЭВАКУИРУЕМОГО НАСЕЛЕНИЯ</w:t>
      </w:r>
    </w:p>
    <w:p w14:paraId="6A759918" w14:textId="77777777" w:rsidR="00AA1FC7" w:rsidRDefault="00AA1FC7">
      <w:pPr>
        <w:pStyle w:val="ConsPlusNormal"/>
        <w:widowControl/>
        <w:ind w:firstLine="540"/>
        <w:jc w:val="both"/>
        <w:rPr>
          <w:rFonts w:ascii="Times New Roman" w:hAnsi="Times New Roman" w:cs="Arial"/>
          <w:lang/>
        </w:rPr>
      </w:pP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C7F10D9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 xml:space="preserve">№ </w:t>
            </w:r>
            <w:r>
              <w:rPr>
                <w:rFonts w:ascii="Times New Roman" w:hAnsi="Times New Roman" w:cs="Arial"/>
                <w:lang/>
              </w:rPr>
              <w:br/>
              <w:t>п/п</w:t>
            </w:r>
          </w:p>
        </w:tc>
        <w:tc>
          <w:tcPr>
            <w:gridSpan w:val="0"/>
          </w:tcPr>
          <w:p w14:paraId="71B63A95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 xml:space="preserve">Наименование учреждений, создающих </w:t>
            </w:r>
            <w:r>
              <w:rPr>
                <w:rFonts w:ascii="Times New Roman" w:hAnsi="Times New Roman" w:cs="Arial"/>
                <w:lang/>
              </w:rPr>
              <w:br/>
              <w:t>пункты временного размещения</w:t>
            </w:r>
          </w:p>
        </w:tc>
        <w:tc>
          <w:tcPr>
            <w:gridSpan w:val="0"/>
          </w:tcPr>
          <w:p w14:paraId="76F25997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 xml:space="preserve">Возможность      </w:t>
            </w:r>
            <w:r>
              <w:rPr>
                <w:rFonts w:ascii="Times New Roman" w:hAnsi="Times New Roman" w:cs="Arial"/>
                <w:lang/>
              </w:rPr>
              <w:br/>
              <w:t xml:space="preserve">предоставления мест в </w:t>
            </w:r>
            <w:r>
              <w:rPr>
                <w:rFonts w:ascii="Times New Roman" w:hAnsi="Times New Roman" w:cs="Arial"/>
                <w:lang/>
              </w:rPr>
              <w:br/>
              <w:t>учреждении на количество человек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775F3524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1</w:t>
            </w:r>
          </w:p>
        </w:tc>
        <w:tc>
          <w:tcPr>
            <w:gridSpan w:val="0"/>
          </w:tcPr>
          <w:p w14:paraId="1A86AA8E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Алнашская средняя общеобразовательная школа с углубленным изучением отдельных предметов</w:t>
            </w:r>
          </w:p>
        </w:tc>
        <w:tc>
          <w:tcPr>
            <w:gridSpan w:val="0"/>
          </w:tcPr>
          <w:p w14:paraId="3B49C275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60C9691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2</w:t>
            </w:r>
          </w:p>
        </w:tc>
        <w:tc>
          <w:tcPr>
            <w:gridSpan w:val="0"/>
          </w:tcPr>
          <w:p w14:paraId="1BF8FB84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Азаматовская средняя общеобразовательная школа</w:t>
            </w:r>
          </w:p>
        </w:tc>
        <w:tc>
          <w:tcPr>
            <w:gridSpan w:val="0"/>
          </w:tcPr>
          <w:p w14:paraId="39D5AB54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76C989ED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3</w:t>
            </w:r>
          </w:p>
        </w:tc>
        <w:tc>
          <w:tcPr>
            <w:gridSpan w:val="0"/>
          </w:tcPr>
          <w:p w14:paraId="2CBD422F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«Асановская средняя общеобразовательная школа им. Т.К. Борисова»</w:t>
            </w:r>
          </w:p>
        </w:tc>
        <w:tc>
          <w:tcPr>
            <w:gridSpan w:val="0"/>
          </w:tcPr>
          <w:p w14:paraId="73A0CCED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64490EFD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4</w:t>
            </w:r>
          </w:p>
        </w:tc>
        <w:tc>
          <w:tcPr>
            <w:gridSpan w:val="0"/>
          </w:tcPr>
          <w:p w14:paraId="61D0F552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Байтеряковская средняя общеобразовательная школа</w:t>
            </w:r>
          </w:p>
        </w:tc>
        <w:tc>
          <w:tcPr>
            <w:gridSpan w:val="0"/>
          </w:tcPr>
          <w:p w14:paraId="28603CD5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2052C6F8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5</w:t>
            </w:r>
          </w:p>
        </w:tc>
        <w:tc>
          <w:tcPr>
            <w:gridSpan w:val="0"/>
          </w:tcPr>
          <w:p w14:paraId="22A7EC3E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Варзи-Ятчинская средняя общеобразовательная школа</w:t>
            </w:r>
          </w:p>
        </w:tc>
        <w:tc>
          <w:tcPr>
            <w:gridSpan w:val="0"/>
          </w:tcPr>
          <w:p w14:paraId="1F1EB954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59CCDDDB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6</w:t>
            </w:r>
          </w:p>
        </w:tc>
        <w:tc>
          <w:tcPr>
            <w:gridSpan w:val="0"/>
          </w:tcPr>
          <w:p w14:paraId="23680BC7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Кузебаевская средняя общеобразовательная школа</w:t>
            </w:r>
          </w:p>
        </w:tc>
        <w:tc>
          <w:tcPr>
            <w:gridSpan w:val="0"/>
          </w:tcPr>
          <w:p w14:paraId="69989660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7B3870DA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7</w:t>
            </w:r>
          </w:p>
        </w:tc>
        <w:tc>
          <w:tcPr>
            <w:gridSpan w:val="0"/>
          </w:tcPr>
          <w:p w14:paraId="3F4E5B19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Муважинская средняя общеобразовательная школа</w:t>
            </w:r>
          </w:p>
        </w:tc>
        <w:tc>
          <w:tcPr>
            <w:gridSpan w:val="0"/>
          </w:tcPr>
          <w:p w14:paraId="3C09AA52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4843DDAC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8</w:t>
            </w:r>
          </w:p>
        </w:tc>
        <w:tc>
          <w:tcPr>
            <w:gridSpan w:val="0"/>
          </w:tcPr>
          <w:p w14:paraId="6E9BE9B2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Ново-Утчанская средняя общеобразовательная школа</w:t>
            </w:r>
          </w:p>
        </w:tc>
        <w:tc>
          <w:tcPr>
            <w:gridSpan w:val="0"/>
          </w:tcPr>
          <w:p w14:paraId="6E61462D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116B132F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9</w:t>
            </w:r>
          </w:p>
        </w:tc>
        <w:tc>
          <w:tcPr>
            <w:gridSpan w:val="0"/>
          </w:tcPr>
          <w:p w14:paraId="53CBAF11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Писеевская средняя общеобразовательная школа</w:t>
            </w:r>
          </w:p>
        </w:tc>
        <w:tc>
          <w:tcPr>
            <w:gridSpan w:val="0"/>
          </w:tcPr>
          <w:p w14:paraId="4807F378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4490691B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10</w:t>
            </w:r>
          </w:p>
        </w:tc>
        <w:tc>
          <w:tcPr>
            <w:gridSpan w:val="0"/>
          </w:tcPr>
          <w:p w14:paraId="731D09BF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Старо-Утчанская средняя общеобразовательная школа</w:t>
            </w:r>
          </w:p>
        </w:tc>
        <w:tc>
          <w:tcPr>
            <w:gridSpan w:val="0"/>
          </w:tcPr>
          <w:p w14:paraId="3C0BD587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2D541E27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11</w:t>
            </w:r>
          </w:p>
        </w:tc>
        <w:tc>
          <w:tcPr>
            <w:gridSpan w:val="0"/>
          </w:tcPr>
          <w:p w14:paraId="0F158594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МОУ Техникумовская средняя общеобразовательная школа с полным днем обучения</w:t>
            </w:r>
          </w:p>
        </w:tc>
        <w:tc>
          <w:tcPr>
            <w:gridSpan w:val="0"/>
          </w:tcPr>
          <w:p w14:paraId="47B23636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</w:tbl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6ABB1C2" w14:textId="77777777" w:rsidR="00AA1FC7" w:rsidRDefault="00AA1F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Arial"/>
                <w:lang/>
              </w:rPr>
            </w:pPr>
            <w:r>
              <w:rPr>
                <w:rFonts w:ascii="Times New Roman" w:hAnsi="Times New Roman" w:cs="Arial"/>
                <w:lang/>
              </w:rPr>
              <w:t>12</w:t>
            </w:r>
          </w:p>
        </w:tc>
        <w:tc>
          <w:tcPr>
            <w:gridSpan w:val="0"/>
          </w:tcPr>
          <w:p w14:paraId="73CF418E" w14:textId="77777777" w:rsidR="00AA1FC7" w:rsidRDefault="00AA1FC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МОУ Удмурт-Тоймобашская средняя общеобразовательная школа </w:t>
            </w:r>
          </w:p>
        </w:tc>
        <w:tc>
          <w:tcPr>
            <w:gridSpan w:val="0"/>
          </w:tcPr>
          <w:p w14:paraId="7112DBDE" w14:textId="77777777" w:rsidR="00AA1FC7" w:rsidRDefault="00AA1F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p w14:paraId="728E188F" w14:textId="77777777" w:rsidR="00AA1FC7" w:rsidRDefault="00AA1FC7"/>
    <w:sectPr w:rsidR="00000000">
      <w:footerReference w:type="default" r:id="rId14"/>
      <w:footnotePr>
        <w:pos w:val="beneathText"/>
      </w:footnotePr>
      <w:pgSz w:w="11905" w:h="16837"/>
      <w:pgMar w:top="510" w:right="567" w:bottom="793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DADD" w14:textId="77777777" w:rsidR="00AA1FC7" w:rsidRDefault="00AA1FC7">
      <w:r>
        <w:separator/>
      </w:r>
    </w:p>
  </w:endnote>
  <w:endnote w:type="continuationSeparator" w:id="0">
    <w:p w14:paraId="36E59C0C" w14:textId="77777777" w:rsidR="00AA1FC7" w:rsidRDefault="00A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F7AA" w14:textId="77777777" w:rsidR="00AA1FC7" w:rsidRDefault="00AA1FC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9C1D" w14:textId="77777777" w:rsidR="00AA1FC7" w:rsidRDefault="00AA1FC7">
      <w:r>
        <w:separator/>
      </w:r>
    </w:p>
  </w:footnote>
  <w:footnote w:type="continuationSeparator" w:id="0">
    <w:p w14:paraId="2221509C" w14:textId="77777777" w:rsidR="00AA1FC7" w:rsidRDefault="00AA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004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44"/>
    <w:rsid w:val="005F4944"/>
    <w:rsid w:val="00A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33FF3D84"/>
  <w15:chartTrackingRefBased/>
  <w15:docId w15:val="{CC4F2949-07B7-4FD3-B129-18C4376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semiHidden/>
    <w:rPr>
      <w:color w:val="000080"/>
      <w:u w:val="singl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Pr>
      <w:b/>
      <w:sz w:val="28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pPr>
      <w:ind w:firstLine="567"/>
      <w:jc w:val="both"/>
    </w:pPr>
    <w:rPr>
      <w:lang w:val="ru-RU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lang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main?base=LAW;n=72323;fld=134;dst=1000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53;n=20748;fld=134;dst=1000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53;n=20748;fld=134;dst=1000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53;n=20748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323;fld=134;dst=10008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2011-06-22T11:19:00Z</cp:lastPrinted>
  <dcterms:created xsi:type="dcterms:W3CDTF">2025-06-23T10:28:00Z</dcterms:created>
  <dcterms:modified xsi:type="dcterms:W3CDTF">2025-06-23T10:28:00Z</dcterms:modified>
</cp:coreProperties>
</file>