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CC84BB" w14:textId="77777777" w:rsidR="00DB7245" w:rsidRDefault="00DB7245">
      <w:pPr>
        <w:spacing w:line="360" w:lineRule="auto"/>
        <w:jc w:val="center"/>
        <w:rPr>
          <w:b/>
        </w:rPr>
      </w:pPr>
      <w:r>
        <w:object w:dxaOrig="0" w:dyaOrig="0" w14:anchorId="4DEBE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85pt;margin-top:28.8pt;width:64.4pt;height:52.85pt;z-index:251657728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7" o:title=""/>
            <w10:wrap type="square"/>
          </v:shape>
          <o:OLEObject Type="Embed" ProgID="Microsoft" ShapeID="_x0000_s1026" DrawAspect="Content" ObjectID="_1812193771" r:id="rId8"/>
        </w:object>
      </w:r>
      <w:r>
        <w:rPr>
          <w:b/>
        </w:rPr>
        <w:t>Удмурт Элькунысь                          Администрация Алнашского района</w:t>
      </w:r>
    </w:p>
    <w:p w14:paraId="530CDE7D" w14:textId="77777777" w:rsidR="00DB7245" w:rsidRDefault="00DB7245">
      <w:pPr>
        <w:pStyle w:val="1"/>
        <w:tabs>
          <w:tab w:val="left" w:pos="0"/>
        </w:tabs>
      </w:pPr>
      <w:r>
        <w:t>Алнаш ёрослэн Администрациез      Удмуртской Республики</w:t>
      </w:r>
    </w:p>
    <w:p w14:paraId="2FC0321C" w14:textId="77777777" w:rsidR="00DB7245" w:rsidRDefault="00DB7245"/>
    <w:p w14:paraId="7B4F27B2" w14:textId="77777777" w:rsidR="00DB7245" w:rsidRDefault="00DB7245">
      <w:pPr>
        <w:pStyle w:val="2"/>
        <w:tabs>
          <w:tab w:val="left" w:pos="0"/>
        </w:tabs>
      </w:pPr>
    </w:p>
    <w:p w14:paraId="26B2DB77" w14:textId="77777777" w:rsidR="00DB7245" w:rsidRDefault="00DB7245">
      <w:pPr>
        <w:pStyle w:val="2"/>
        <w:tabs>
          <w:tab w:val="left" w:pos="0"/>
        </w:tabs>
      </w:pPr>
      <w:r>
        <w:t>ПОСТАНОВЛЕНИЕ</w:t>
      </w:r>
    </w:p>
    <w:p w14:paraId="369A2B30" w14:textId="77777777" w:rsidR="00DB7245" w:rsidRDefault="00DB7245">
      <w:pPr>
        <w:rPr>
          <w:b/>
        </w:rPr>
      </w:pPr>
      <w:r>
        <w:rPr>
          <w:b/>
        </w:rPr>
        <w:t xml:space="preserve">     03.06. 2011                                                                                                                                   № 591</w:t>
      </w:r>
    </w:p>
    <w:p w14:paraId="5377AACD" w14:textId="77777777" w:rsidR="00DB7245" w:rsidRDefault="00DB7245">
      <w:pPr>
        <w:rPr>
          <w:b/>
        </w:rPr>
      </w:pPr>
    </w:p>
    <w:p w14:paraId="30E05690" w14:textId="77777777" w:rsidR="00DB7245" w:rsidRDefault="00DB7245">
      <w:pPr>
        <w:jc w:val="center"/>
        <w:rPr>
          <w:b/>
        </w:rPr>
      </w:pPr>
      <w:r>
        <w:rPr>
          <w:b/>
        </w:rPr>
        <w:t>с. Алнаши</w:t>
      </w:r>
    </w:p>
    <w:p w14:paraId="29658EDB" w14:textId="77777777" w:rsidR="00DB7245" w:rsidRDefault="00DB7245">
      <w:pPr>
        <w:jc w:val="center"/>
        <w:rPr>
          <w:b/>
        </w:rPr>
      </w:pPr>
    </w:p>
    <w:p w14:paraId="38263868" w14:textId="77777777" w:rsidR="00DB7245" w:rsidRDefault="00DB7245">
      <w:pPr>
        <w:pStyle w:val="ConsPlusTitle"/>
        <w:jc w:val="center"/>
      </w:pPr>
    </w:p>
    <w:p w14:paraId="2D4EC73F" w14:textId="77777777" w:rsidR="00DB7245" w:rsidRDefault="00DB7245">
      <w:pPr>
        <w:pStyle w:val="ConsPlusTitle"/>
        <w:ind w:right="489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 ежегодном дополнительном отпуске </w:t>
      </w:r>
      <w:r>
        <w:rPr>
          <w:rFonts w:ascii="Times New Roman" w:hAnsi="Times New Roman"/>
          <w:b w:val="0"/>
          <w:bCs w:val="0"/>
          <w:sz w:val="24"/>
          <w:szCs w:val="24"/>
        </w:rPr>
        <w:t>работников</w:t>
      </w:r>
    </w:p>
    <w:p w14:paraId="423E9115" w14:textId="77777777" w:rsidR="00DB7245" w:rsidRDefault="00DB7245">
      <w:pPr>
        <w:pStyle w:val="ConsPlusTitle"/>
        <w:ind w:right="489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Администрации Алнашского района, занимающих</w:t>
      </w:r>
    </w:p>
    <w:p w14:paraId="75509A42" w14:textId="77777777" w:rsidR="00DB7245" w:rsidRDefault="00DB7245">
      <w:pPr>
        <w:pStyle w:val="ConsPlusTitle"/>
        <w:ind w:right="489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должности, не являющиеся должностями </w:t>
      </w:r>
      <w:r>
        <w:rPr>
          <w:rFonts w:ascii="Times New Roman" w:hAnsi="Times New Roman"/>
          <w:b w:val="0"/>
          <w:bCs w:val="0"/>
          <w:sz w:val="24"/>
          <w:szCs w:val="24"/>
          <w:lang/>
        </w:rPr>
        <w:t xml:space="preserve">муниципальной службы, а также работников,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осуществляющих профессиональную деятельность по профессиям рабочих</w:t>
      </w:r>
    </w:p>
    <w:p w14:paraId="303AC8B1" w14:textId="77777777" w:rsidR="00DB7245" w:rsidRDefault="00DB7245">
      <w:pPr>
        <w:pStyle w:val="ConsPlusNormal"/>
        <w:ind w:firstLine="0"/>
        <w:jc w:val="both"/>
        <w:rPr>
          <w:rFonts w:cs="Arial"/>
          <w:lang/>
        </w:rPr>
      </w:pPr>
    </w:p>
    <w:p w14:paraId="5A320BBC" w14:textId="77777777" w:rsidR="00DB7245" w:rsidRDefault="00DB7245">
      <w:pPr>
        <w:pStyle w:val="ConsPlusTitle"/>
        <w:jc w:val="center"/>
      </w:pPr>
    </w:p>
    <w:p w14:paraId="4CF9188B" w14:textId="77777777" w:rsidR="00DB7245" w:rsidRDefault="00DB7245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0B2F5FE5" w14:textId="77777777" w:rsidR="00DB7245" w:rsidRDefault="00DB7245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 xml:space="preserve">В соответствии со статьей 116 Трудового кодекса Российской Федерации, во исполнение </w:t>
      </w:r>
      <w:hyperlink r:id="rId9" w:history="1">
        <w:r>
          <w:rPr>
            <w:rStyle w:val="a4"/>
            <w:rFonts w:ascii="Times New Roman" w:hAnsi="Times New Roman"/>
            <w:lang w:eastAsia="ar-SA"/>
          </w:rPr>
          <w:t xml:space="preserve">   </w:t>
        </w:r>
      </w:hyperlink>
      <w:r>
        <w:rPr>
          <w:rFonts w:ascii="Times New Roman" w:hAnsi="Times New Roman" w:cs="Arial"/>
          <w:sz w:val="24"/>
          <w:szCs w:val="24"/>
          <w:lang w:eastAsia="ar-SA"/>
        </w:rPr>
        <w:t xml:space="preserve">  постановления Правительства Удмуртской Республики от 29.03.2010 №100 "О ежегодном дополнительном оплачиваемом отпуске работников исполнительных органов государственной власти Удмуртской Республики, государственных органов Удмуртской Республики, занимающих должности, не являющиеся должностями государственной гражданской службы Удмуртской Республики, а также работников исполнительных органов государственной власти Удмуртской Республики, государственных органов Удмуртской Республики, осуществляющих проф</w:t>
      </w:r>
      <w:r>
        <w:rPr>
          <w:rFonts w:ascii="Times New Roman" w:hAnsi="Times New Roman" w:cs="Arial"/>
          <w:sz w:val="24"/>
          <w:szCs w:val="24"/>
          <w:lang w:eastAsia="ar-SA"/>
        </w:rPr>
        <w:t>ессиональную деятельность по профессиям рабочих" и в целях приведения в соответствие с действующим законодательством, руководствуясь Уставом муниципального образования "Алнашский район", Администрация Алнашского района ПОСТАНОВЛЯЕТ:</w:t>
      </w:r>
    </w:p>
    <w:p w14:paraId="337E8E0A" w14:textId="77777777" w:rsidR="00DB7245" w:rsidRDefault="00DB7245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1. Установить ежегодный дополнительный оплачиваемый отпуск за выслугу лет:</w:t>
      </w:r>
    </w:p>
    <w:p w14:paraId="191BD1CE" w14:textId="77777777" w:rsidR="00DB7245" w:rsidRDefault="00DB7245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1) работникам, осуществляющим профессиональную деятельность по профессиям рабочих, продолжительностью не более 7 календарных дней;</w:t>
      </w:r>
    </w:p>
    <w:p w14:paraId="5B4C79D7" w14:textId="77777777" w:rsidR="00DB7245" w:rsidRDefault="00DB7245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2) работникам, занимающим должности, не являющиеся должностями муниципальной службы, продолжительностью не более 10 календарных дней;</w:t>
      </w:r>
    </w:p>
    <w:p w14:paraId="1FEB1B2D" w14:textId="77777777" w:rsidR="00DB7245" w:rsidRDefault="00DB7245">
      <w:pPr>
        <w:ind w:firstLine="540"/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>3)  календарная продолжительность ежегодного дополнительного оплачиваемого отпуска за выслугу лет исчисляется из расчета один календарный день за каждый проработанный год в органах местного самоуправления Алнашского района.</w:t>
      </w:r>
    </w:p>
    <w:p w14:paraId="197E60AC" w14:textId="77777777" w:rsidR="00DB7245" w:rsidRDefault="00DB7245">
      <w:pPr>
        <w:ind w:firstLine="540"/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>2.Структурным подразделениям Администрации Алнашского района, наделенных в установленном порядке статусом юридического лица, привести локальные  акты в соответствие с настоящим постановлением.</w:t>
      </w:r>
    </w:p>
    <w:p w14:paraId="204F595D" w14:textId="77777777" w:rsidR="00DB7245" w:rsidRDefault="00DB7245">
      <w:pPr>
        <w:ind w:firstLine="540"/>
        <w:jc w:val="both"/>
        <w:rPr>
          <w:szCs w:val="24"/>
        </w:rPr>
      </w:pPr>
      <w:r>
        <w:rPr>
          <w:rFonts w:eastAsia="Arial" w:cs="Arial"/>
          <w:szCs w:val="24"/>
          <w:lang/>
        </w:rPr>
        <w:t xml:space="preserve">3. Распоряжение Администрации Алнашского района от 05.03.2011г. №19-р « </w:t>
      </w:r>
      <w:r>
        <w:rPr>
          <w:szCs w:val="24"/>
        </w:rPr>
        <w:t xml:space="preserve">О ежегодном дополнительном отпуске </w:t>
      </w:r>
      <w:r>
        <w:rPr>
          <w:rFonts w:eastAsia="Arial" w:cs="Arial"/>
          <w:szCs w:val="24"/>
        </w:rPr>
        <w:t xml:space="preserve">работников  Администрации Алнашского района, занимающих должности, не являющиеся должностями </w:t>
      </w:r>
      <w:r>
        <w:rPr>
          <w:rFonts w:eastAsia="Arial" w:cs="Arial"/>
          <w:szCs w:val="24"/>
          <w:lang/>
        </w:rPr>
        <w:t xml:space="preserve">муниципальной службы, а также работников, </w:t>
      </w:r>
      <w:r>
        <w:rPr>
          <w:szCs w:val="24"/>
        </w:rPr>
        <w:t xml:space="preserve">осуществляющих профессиональную деятельность </w:t>
      </w:r>
      <w:r>
        <w:rPr>
          <w:szCs w:val="24"/>
        </w:rPr>
        <w:t>по профессиям рабочих» отменить.</w:t>
      </w:r>
    </w:p>
    <w:p w14:paraId="1F240513" w14:textId="77777777" w:rsidR="00DB7245" w:rsidRDefault="00DB72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3. </w:t>
      </w:r>
      <w:r>
        <w:rPr>
          <w:rFonts w:ascii="Times New Roman" w:hAnsi="Times New Roman"/>
          <w:sz w:val="24"/>
          <w:szCs w:val="24"/>
          <w:lang w:eastAsia="ar-SA"/>
        </w:rPr>
        <w:t xml:space="preserve"> Настоящее постановление  вступает в силу со дня его подписания и распространяется на правоотношения, возникшие с 01.01.2011 года.  </w:t>
      </w:r>
    </w:p>
    <w:p w14:paraId="43E37DE6" w14:textId="77777777" w:rsidR="00DB7245" w:rsidRDefault="00DB724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61ABC9" w14:textId="77777777" w:rsidR="00DB7245" w:rsidRDefault="00DB7245">
      <w:pPr>
        <w:pStyle w:val="ConsPlusNormal"/>
        <w:ind w:firstLine="0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>Глава Администрации</w:t>
      </w:r>
    </w:p>
    <w:p w14:paraId="0307FF96" w14:textId="77777777" w:rsidR="00DB7245" w:rsidRDefault="00DB7245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Алнашского района                                                                               В.П.Бобров</w:t>
      </w:r>
    </w:p>
    <w:p w14:paraId="64E4CE7E" w14:textId="77777777" w:rsidR="00DB7245" w:rsidRDefault="00DB7245">
      <w:pPr>
        <w:pStyle w:val="ConsPlusNormal"/>
        <w:autoSpaceDE w:val="0"/>
        <w:ind w:firstLine="3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38D2B009" w14:textId="77777777" w:rsidR="00DB7245" w:rsidRDefault="00DB7245">
      <w:pPr>
        <w:pStyle w:val="ConsPlusNormal"/>
        <w:autoSpaceDE w:val="0"/>
        <w:ind w:firstLine="540"/>
        <w:jc w:val="both"/>
        <w:rPr>
          <w:rFonts w:eastAsia="Times New Roman"/>
          <w:sz w:val="24"/>
          <w:szCs w:val="24"/>
          <w:lang w:eastAsia="ar-SA"/>
        </w:rPr>
      </w:pPr>
    </w:p>
    <w:p w14:paraId="05B82835" w14:textId="77777777" w:rsidR="00DB7245" w:rsidRDefault="00DB7245">
      <w:pPr>
        <w:pStyle w:val="ad"/>
        <w:ind w:firstLine="0"/>
        <w:rPr>
          <w:szCs w:val="24"/>
          <w:lang w:val="ru-RU"/>
        </w:rPr>
      </w:pPr>
    </w:p>
    <w:p w14:paraId="04EB320E" w14:textId="77777777" w:rsidR="00DB7245" w:rsidRDefault="00DB7245">
      <w:pPr>
        <w:pStyle w:val="ad"/>
        <w:ind w:firstLine="0"/>
      </w:pPr>
      <w:r>
        <w:rPr>
          <w:sz w:val="20"/>
          <w:lang w:val="ru-RU"/>
        </w:rPr>
        <w:t>Мечин М.С.</w:t>
      </w:r>
    </w:p>
    <w:sectPr w:rsidR="00000000">
      <w:footerReference w:type="default" r:id="rId10"/>
      <w:footnotePr>
        <w:pos w:val="beneathText"/>
      </w:footnotePr>
      <w:pgSz w:w="11905" w:h="16837"/>
      <w:pgMar w:top="851" w:right="567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D37C" w14:textId="77777777" w:rsidR="00DB7245" w:rsidRDefault="00DB7245">
      <w:r>
        <w:separator/>
      </w:r>
    </w:p>
  </w:endnote>
  <w:endnote w:type="continuationSeparator" w:id="0">
    <w:p w14:paraId="0D272CB9" w14:textId="77777777" w:rsidR="00DB7245" w:rsidRDefault="00DB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BF98" w14:textId="77777777" w:rsidR="00DB7245" w:rsidRDefault="00DB7245">
    <w:pPr>
      <w:pStyle w:val="ac"/>
      <w:jc w:val="right"/>
    </w:pPr>
    <w:r>
      <w:rPr>
        <w:sz w:val="18"/>
      </w:rPr>
      <w:fldChar w:fldCharType="begin"/>
    </w:r>
    <w:r>
      <w:rPr>
        <w:sz w:val="18"/>
      </w:rPr>
      <w:instrText xml:space="preserve"> FILENAME \p </w:instrText>
    </w:r>
    <w:r>
      <w:rPr>
        <w:sz w:val="18"/>
      </w:rPr>
      <w:fldChar w:fldCharType="separate"/>
    </w:r>
    <w:r>
      <w:rPr>
        <w:sz w:val="18"/>
      </w:rPr>
      <w:t>E:\В РЕГИСТР июнь\10.06.2011 №.doc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71A6" w14:textId="77777777" w:rsidR="00DB7245" w:rsidRDefault="00DB7245">
      <w:r>
        <w:separator/>
      </w:r>
    </w:p>
  </w:footnote>
  <w:footnote w:type="continuationSeparator" w:id="0">
    <w:p w14:paraId="1667205B" w14:textId="77777777" w:rsidR="00DB7245" w:rsidRDefault="00DB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78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FE"/>
    <w:rsid w:val="00A206FE"/>
    <w:rsid w:val="00D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C5C7127"/>
  <w15:chartTrackingRefBased/>
  <w15:docId w15:val="{2769C4C6-AAFA-4444-9E4D-33BB770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semiHidden/>
    <w:rPr>
      <w:color w:val="000080"/>
      <w:u w:val="single"/>
    </w:rPr>
  </w:style>
  <w:style w:type="character" w:styleId="a5">
    <w:name w:val="FollowedHyperlink"/>
    <w:semiHidden/>
    <w:rPr>
      <w:color w:val="800000"/>
      <w:u w:val="singl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Pr>
      <w:b/>
      <w:sz w:val="28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Title"/>
    <w:basedOn w:val="11"/>
    <w:next w:val="aa"/>
    <w:qFormat/>
  </w:style>
  <w:style w:type="paragraph" w:styleId="aa">
    <w:name w:val="Subtitle"/>
    <w:basedOn w:val="11"/>
    <w:next w:val="a6"/>
    <w:qFormat/>
    <w:pPr>
      <w:jc w:val="center"/>
    </w:pPr>
    <w:rPr>
      <w:i/>
      <w:iCs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pPr>
      <w:ind w:firstLine="567"/>
      <w:jc w:val="both"/>
    </w:pPr>
    <w:rPr>
      <w:lang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  <w:lang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53;n=36187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2011-06-06T05:07:00Z</cp:lastPrinted>
  <dcterms:created xsi:type="dcterms:W3CDTF">2025-06-23T10:23:00Z</dcterms:created>
  <dcterms:modified xsi:type="dcterms:W3CDTF">2025-06-23T10:23:00Z</dcterms:modified>
</cp:coreProperties>
</file>