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D62D">
      <w:pPr>
        <w:ind w:left="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работе ТО «Асановский» Администрации Алнашского района по инициативному бюджетированию, самообложению за 5 лет и исполнению наказов избирателей</w:t>
      </w:r>
    </w:p>
    <w:p w14:paraId="15C4BF45">
      <w:pPr>
        <w:ind w:left="284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1. Добрый день, уважаемые Алексей Викторович, Вера Петровна и все присутствующие.</w:t>
      </w:r>
    </w:p>
    <w:p w14:paraId="37EA81EC">
      <w:pPr>
        <w:ind w:left="284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2. Мы рады приветствовать вас на асановской земле. </w:t>
      </w:r>
    </w:p>
    <w:p w14:paraId="3A871BFE">
      <w:pPr>
        <w:ind w:left="284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«Асановский» входит 5 населенных пунктов: административный центр поселения (слайд) с. Нижнее Асаново, деревни (слайд) Удм. Кизеково, (слайд) Тат. Кизеково, (слайд) Кучеряново и (слайд) Арляново. (слайд) Общая площадь – 5866 га.</w:t>
      </w:r>
    </w:p>
    <w:p w14:paraId="6C49B045">
      <w:pPr>
        <w:ind w:left="284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3. В 5 населенных пунктах всего 363 хозяйства, из них 289 жилые дома и 74 нежилых.</w:t>
      </w:r>
    </w:p>
    <w:p w14:paraId="61FC2E77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4. Всего население составляет 1024 человека: 520 мужчин и 504 женщины. Возрастной состав – 567 человек трудоспособного возраста, 236 пенсионного возраста и детей 221 человек.</w:t>
      </w:r>
    </w:p>
    <w:p w14:paraId="228F7E8C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5. Для создания комфортной среды проживания и улучшения качества жизни наш ТО активно включился в реализацию проектов по ИБ «Наша инициатива», самообложению граждан и молодежному ИБ «Атмосфера»</w:t>
      </w:r>
    </w:p>
    <w:p w14:paraId="75F6893D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6. ИБ. В 2020 году был реализован проект по увековечиванию памяти павших в ВОВ. В д. Удм Кизеково был установлен памятник вход уложен тротуарной плиткой, установлено ограждение на сумму 203 000 руб.. </w:t>
      </w:r>
    </w:p>
    <w:p w14:paraId="0DFBD4D6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7. В 2021 году также по ИБ была обустроена современная детская игровая площадка в д. Кучеряново. Игровой комплекс включает 8 элементов. Цена проекта 600 000 руб.</w:t>
      </w:r>
    </w:p>
    <w:p w14:paraId="1120C9F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проектов реализовано по программе самообложения граждан. В 2020 году поселение Асановское стало лидером по сумме реализованных проектов на каждого жителя поселения.</w:t>
      </w:r>
    </w:p>
    <w:p w14:paraId="31F0F9B9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8. В период с 2018 по 2021 годы приобретено щебня на общую сумму 4 894 000 руб. Отремонтировано более 15 км дорог по всем населенным пунктам и дорога к кладбищу. На сегодняшний день на территории поселения непроездных  дорог не осталось.</w:t>
      </w:r>
    </w:p>
    <w:p w14:paraId="04A904C1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9. В с. Нижнее Асаново на улицу Заречная мост был в аварийном состоянии. В 21 году на сходе граждан было принято решение установить вместо моста водопропускную трубу по программе СО. Данный проект обошелся в 600 000 руб.</w:t>
      </w:r>
    </w:p>
    <w:p w14:paraId="63280BB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10. Так же в 21 году было благоустроено 2 родника – в с. Нижнее Асаново и д. Удм. Кизеково. Цена каждого проекта составила 60 000 руб.</w:t>
      </w:r>
    </w:p>
    <w:p w14:paraId="1256871C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11. Уже в 4 квартале 21 года в с. Нижнее Асаново обустроено место отдыха. Проект был на 600 000 руб., но СХК «Колхоз «Молодая гвардия» вложил дополнительно еще более 400 000 руб. и к беседке сделали пристрой, где была установлена печка, проведено электроосвещение и забетонирован пол.   </w:t>
      </w:r>
    </w:p>
    <w:p w14:paraId="1C89FAEA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12. Одним из первых проектов по СО стал ремонт уличного освещения в деревнях Кучеряново и Арляново на сумму 77 400 руб. Все лампы были заменены на энергосберегающее и заменена проводка.</w:t>
      </w:r>
    </w:p>
    <w:p w14:paraId="746BB042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13. Активная молодежь заинтересована в том, чтобы молодые люди создавали семьи и оставались жить в нашем селе. Они участвовали в молодежном ИБ и выиграли гранд на проведение фестиваля - конкурса «Рос-прос Асанъес», популяризирующуй жизнь на селе. Был приобретен фотоаппарат, ребята научились снимать и монтировать видеоролики. Сумма проекта составила 85 992 руб.</w:t>
      </w:r>
    </w:p>
    <w:p w14:paraId="6255B83B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14. Только за 2021 год бюджет МО «Асановское» был увеличен на 52 %, а это 3 608 892 руб. от первоначального бюджета. </w:t>
      </w:r>
    </w:p>
    <w:p w14:paraId="0D898AC6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Слайд15. Всего было реализовано 8 проектов.</w:t>
      </w:r>
    </w:p>
    <w:p w14:paraId="709D9183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16. В 2017-2018 году были выполнены следующие работы:</w:t>
      </w:r>
    </w:p>
    <w:p w14:paraId="67E448A5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монтаж новых линий уличного освещения;</w:t>
      </w:r>
    </w:p>
    <w:p w14:paraId="3BC3DE19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обустроена искусственная неровность с пешеходным переходом;</w:t>
      </w:r>
    </w:p>
    <w:p w14:paraId="642C3E18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прокладка новой линии водопровода по переулку Болотный в д. Удм. Кизеково;</w:t>
      </w:r>
    </w:p>
    <w:p w14:paraId="105716D5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2 пешеходных мостов через речку и запруду.</w:t>
      </w:r>
    </w:p>
    <w:p w14:paraId="7813A35F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17. Также значимыми событиями это периода стали:</w:t>
      </w:r>
    </w:p>
    <w:p w14:paraId="246F63FB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начало служб в православном храме Рождества Христова (январь 2019г.), который был построен на пожертвования населения и спонсорской помощи правления колхоза и И.Н. Колпакова.</w:t>
      </w:r>
    </w:p>
    <w:p w14:paraId="605B6062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открытие нового клуба, постороенного  по нацпроекту «Культура» (2020 г.)</w:t>
      </w:r>
    </w:p>
    <w:p w14:paraId="2C8D8564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18. Открытие МТФ с доильно-молочным блоком «Карусель» на 840 голов (2021г.).</w:t>
      </w:r>
    </w:p>
    <w:p w14:paraId="4C43157C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2022г – открытие спортзала после капитального ремонта.</w:t>
      </w:r>
    </w:p>
    <w:p w14:paraId="449C0CD0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Слайд 19. И в этом году мы ведем работы по обустройству хоккейной коробки. Уже поступило оборудование и почти готово основание под ХК.  </w:t>
      </w:r>
    </w:p>
    <w:p w14:paraId="31A46E71">
      <w:pPr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20.  Спасибо за внимание.</w:t>
      </w:r>
    </w:p>
    <w:sectPr>
      <w:pgSz w:w="11906" w:h="16838"/>
      <w:pgMar w:top="737" w:right="851" w:bottom="73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3B"/>
    <w:rsid w:val="00043683"/>
    <w:rsid w:val="000977F0"/>
    <w:rsid w:val="00134CA7"/>
    <w:rsid w:val="00463996"/>
    <w:rsid w:val="0057214E"/>
    <w:rsid w:val="007908A7"/>
    <w:rsid w:val="008A408C"/>
    <w:rsid w:val="009F0E62"/>
    <w:rsid w:val="00A44FF1"/>
    <w:rsid w:val="00B129C5"/>
    <w:rsid w:val="00B55756"/>
    <w:rsid w:val="00C15BAF"/>
    <w:rsid w:val="00D2755B"/>
    <w:rsid w:val="00DD7E6E"/>
    <w:rsid w:val="00E30D00"/>
    <w:rsid w:val="00E3557A"/>
    <w:rsid w:val="00E36F67"/>
    <w:rsid w:val="00E5293B"/>
    <w:rsid w:val="00E914A8"/>
    <w:rsid w:val="00F156E8"/>
    <w:rsid w:val="566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3483</Characters>
  <Lines>29</Lines>
  <Paragraphs>8</Paragraphs>
  <TotalTime>203</TotalTime>
  <ScaleCrop>false</ScaleCrop>
  <LinksUpToDate>false</LinksUpToDate>
  <CharactersWithSpaces>4085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2022-05-07T17:43:00Z</dcterms:created>
  <dc:creator>Acer</dc:creator>
  <cp:lastModifiedBy>Marina Garifullina</cp:lastModifiedBy>
  <cp:lastPrinted>2022-08-23T05:21:00Z</cp:lastPrinted>
  <dcterms:modified xsi:type="dcterms:W3CDTF">2025-06-10T09:36:25Z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61370737A6494A4688B26B34BC89405C_13</vt:lpwstr>
  </property>
</Properties>
</file>