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5413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29"/>
        <w:gridCol w:w="3790"/>
        <w:gridCol w:w="2378"/>
        <w:gridCol w:w="1916"/>
      </w:tblGrid>
      <w:tr w14:paraId="333F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413" w:type="dxa"/>
            <w:gridSpan w:val="4"/>
            <w:shd w:val="clear"/>
            <w:vAlign w:val="center"/>
          </w:tcPr>
          <w:p w14:paraId="225CA9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УПРАВЛЕНИЕ ОБРАЗОВАНИЯ АДМИНИСТРАЦИИ АЛНАШСКОГО РАЙОНА</w:t>
            </w:r>
          </w:p>
        </w:tc>
      </w:tr>
      <w:tr w14:paraId="2B323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413" w:type="dxa"/>
            <w:gridSpan w:val="4"/>
            <w:shd w:val="clear"/>
            <w:vAlign w:val="center"/>
          </w:tcPr>
          <w:p w14:paraId="1A0678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Информация по среднемесячной заработной плате руководителей, их заместителей и главного бухгалтера за 2022 год.</w:t>
            </w:r>
          </w:p>
        </w:tc>
      </w:tr>
      <w:tr w14:paraId="24AA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center"/>
          </w:tcPr>
          <w:p w14:paraId="72CCFC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НАИМЕНОВАНИЕ ОРГАНИЗАЦИИ</w:t>
            </w:r>
          </w:p>
        </w:tc>
        <w:tc>
          <w:tcPr>
            <w:tcW w:w="3793" w:type="dxa"/>
            <w:shd w:val="clear"/>
            <w:vAlign w:val="center"/>
          </w:tcPr>
          <w:p w14:paraId="5A79E9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ДОЛЖНОСТЬ</w:t>
            </w:r>
          </w:p>
        </w:tc>
        <w:tc>
          <w:tcPr>
            <w:tcW w:w="2381" w:type="dxa"/>
            <w:shd w:val="clear"/>
            <w:vAlign w:val="center"/>
          </w:tcPr>
          <w:p w14:paraId="3E7918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СРЕДНЕМЕСЯЧНАЯ ЗАРАБОТНАЯ ПЛАТА за 2022 г.</w:t>
            </w:r>
          </w:p>
        </w:tc>
        <w:tc>
          <w:tcPr>
            <w:tcW w:w="1896" w:type="dxa"/>
            <w:shd w:val="clear"/>
            <w:vAlign w:val="center"/>
          </w:tcPr>
          <w:p w14:paraId="4A72DD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СООТНОШЕНИЕ СРЕДНЕЙ ЗАРАБОТНОЙ ПЛАТЫ РУКОВОДИТЕЛЕЙ УЧРЕЖДЕНИЯ К СРЕДНЕЙ ЗАРАБОТНОЙ ПЛАТЕ РАБОТНИКОВ В ЦЕЛОМ ПО УЧРЕЖДЕНИЮ</w:t>
            </w:r>
          </w:p>
        </w:tc>
      </w:tr>
      <w:tr w14:paraId="20C6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32D1FC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Управление образования Администрации Алнашского района</w:t>
            </w:r>
          </w:p>
        </w:tc>
        <w:tc>
          <w:tcPr>
            <w:tcW w:w="3793" w:type="dxa"/>
            <w:shd w:val="clear"/>
            <w:vAlign w:val="top"/>
          </w:tcPr>
          <w:p w14:paraId="29453A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2F2D5E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62192,09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5C853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2,28 </w:t>
            </w:r>
          </w:p>
        </w:tc>
      </w:tr>
      <w:tr w14:paraId="7966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5E82BF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6D1346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Заместители директора</w:t>
            </w:r>
          </w:p>
        </w:tc>
        <w:tc>
          <w:tcPr>
            <w:tcW w:w="2381" w:type="dxa"/>
            <w:shd w:val="clear"/>
            <w:vAlign w:val="center"/>
          </w:tcPr>
          <w:p w14:paraId="78C82AA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51891,56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92155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1,90 </w:t>
            </w:r>
          </w:p>
        </w:tc>
      </w:tr>
      <w:tr w14:paraId="62C6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0807E1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459C4A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644915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27308,74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C7731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3AB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62618A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Муниципальное бюджетное общеобразовательное учреждение  «Алнашская средняя общеобразовательная школа имени Г.Д.Красильникова»</w:t>
            </w:r>
          </w:p>
        </w:tc>
        <w:tc>
          <w:tcPr>
            <w:tcW w:w="3793" w:type="dxa"/>
            <w:shd w:val="clear"/>
            <w:vAlign w:val="top"/>
          </w:tcPr>
          <w:p w14:paraId="51CE50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0739B43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84350,00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DC570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2,21 </w:t>
            </w:r>
          </w:p>
        </w:tc>
      </w:tr>
      <w:tr w14:paraId="02523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2362D7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17A53F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Заместители директора</w:t>
            </w:r>
          </w:p>
        </w:tc>
        <w:tc>
          <w:tcPr>
            <w:tcW w:w="2381" w:type="dxa"/>
            <w:shd w:val="clear"/>
            <w:vAlign w:val="center"/>
          </w:tcPr>
          <w:p w14:paraId="60071D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42491,67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11767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1,11 </w:t>
            </w:r>
          </w:p>
        </w:tc>
      </w:tr>
      <w:tr w14:paraId="567A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565A6C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666CFD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12BB06C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38220,17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E4B35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2A7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56DEF7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общеобразовательное учреждение Старо-Утчанская средняя общеобразовательная школа</w:t>
            </w:r>
          </w:p>
        </w:tc>
        <w:tc>
          <w:tcPr>
            <w:tcW w:w="3793" w:type="dxa"/>
            <w:shd w:val="clear"/>
            <w:vAlign w:val="top"/>
          </w:tcPr>
          <w:p w14:paraId="55EFC4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683898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60225,00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1E5ED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2,13 </w:t>
            </w:r>
          </w:p>
        </w:tc>
      </w:tr>
      <w:tr w14:paraId="2180D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7CE819B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3F1127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Заместители директора</w:t>
            </w:r>
          </w:p>
        </w:tc>
        <w:tc>
          <w:tcPr>
            <w:tcW w:w="2381" w:type="dxa"/>
            <w:shd w:val="clear"/>
            <w:vAlign w:val="center"/>
          </w:tcPr>
          <w:p w14:paraId="78093C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38063,89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9954D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1,35 </w:t>
            </w:r>
          </w:p>
        </w:tc>
      </w:tr>
      <w:tr w14:paraId="63973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20E544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5F2E33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20F1B3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28263,29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232D4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32B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5C2945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общеобразовательное учреждение Чем-Куюковская основная общеобразовательная школа</w:t>
            </w:r>
          </w:p>
        </w:tc>
        <w:tc>
          <w:tcPr>
            <w:tcW w:w="3793" w:type="dxa"/>
            <w:shd w:val="clear"/>
            <w:vAlign w:val="top"/>
          </w:tcPr>
          <w:p w14:paraId="1A86F1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1073D0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52450,00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FCC61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2,01 </w:t>
            </w:r>
          </w:p>
        </w:tc>
      </w:tr>
      <w:tr w14:paraId="3587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7BA5FD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0885BC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Заместители директора</w:t>
            </w:r>
          </w:p>
        </w:tc>
        <w:tc>
          <w:tcPr>
            <w:tcW w:w="2381" w:type="dxa"/>
            <w:shd w:val="clear"/>
            <w:vAlign w:val="center"/>
          </w:tcPr>
          <w:p w14:paraId="44E42AC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33925,00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ACC509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1,30 </w:t>
            </w:r>
          </w:p>
        </w:tc>
      </w:tr>
      <w:tr w14:paraId="36C9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16FE74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0C4DEE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157D41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26122,21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69B3A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81F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2C2AD6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общеобразовательное учреждение  Азаматовская средняя общеобразовательная школа</w:t>
            </w:r>
          </w:p>
        </w:tc>
        <w:tc>
          <w:tcPr>
            <w:tcW w:w="3793" w:type="dxa"/>
            <w:shd w:val="clear"/>
            <w:vAlign w:val="top"/>
          </w:tcPr>
          <w:p w14:paraId="072EB6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0DB32F9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57808,33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7DE5A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2,07 </w:t>
            </w:r>
          </w:p>
        </w:tc>
      </w:tr>
      <w:tr w14:paraId="79FA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292227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32A3FC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Заместители директора</w:t>
            </w:r>
          </w:p>
        </w:tc>
        <w:tc>
          <w:tcPr>
            <w:tcW w:w="2381" w:type="dxa"/>
            <w:shd w:val="clear"/>
            <w:vAlign w:val="center"/>
          </w:tcPr>
          <w:p w14:paraId="7F9F89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39713,89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BF1A1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1,42 </w:t>
            </w:r>
          </w:p>
        </w:tc>
      </w:tr>
      <w:tr w14:paraId="20FD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3FE89C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53E9506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478E5A0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27984,13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04253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2AF8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2796BE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общеобразовательное учреждение  Асановская средняя общеобразовательная школа</w:t>
            </w:r>
          </w:p>
        </w:tc>
        <w:tc>
          <w:tcPr>
            <w:tcW w:w="3793" w:type="dxa"/>
            <w:shd w:val="clear"/>
            <w:vAlign w:val="top"/>
          </w:tcPr>
          <w:p w14:paraId="14DE71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364013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66900,00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F38A6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2,37 </w:t>
            </w:r>
          </w:p>
        </w:tc>
      </w:tr>
      <w:tr w14:paraId="5F00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6722D6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2E8B8F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Заместители директора</w:t>
            </w:r>
          </w:p>
        </w:tc>
        <w:tc>
          <w:tcPr>
            <w:tcW w:w="2381" w:type="dxa"/>
            <w:shd w:val="clear"/>
            <w:vAlign w:val="center"/>
          </w:tcPr>
          <w:p w14:paraId="3B38FBE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44136,11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234CB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1,57 </w:t>
            </w:r>
          </w:p>
        </w:tc>
      </w:tr>
      <w:tr w14:paraId="38AC8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2E67FE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5EA87F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0021FF1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28176,99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D992F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3BA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4EF215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общеобразовательное учреждение Старо-Шудьинская основная общеобразовательная школа</w:t>
            </w:r>
          </w:p>
        </w:tc>
        <w:tc>
          <w:tcPr>
            <w:tcW w:w="3793" w:type="dxa"/>
            <w:shd w:val="clear"/>
            <w:vAlign w:val="top"/>
          </w:tcPr>
          <w:p w14:paraId="2A9A44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15B210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44675,00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7C95B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1,64 </w:t>
            </w:r>
          </w:p>
        </w:tc>
      </w:tr>
      <w:tr w14:paraId="1752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42B02E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4DE903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Заместители директора</w:t>
            </w:r>
          </w:p>
        </w:tc>
        <w:tc>
          <w:tcPr>
            <w:tcW w:w="2381" w:type="dxa"/>
            <w:shd w:val="clear"/>
            <w:vAlign w:val="center"/>
          </w:tcPr>
          <w:p w14:paraId="687A97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29038,46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79AF4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1,07 </w:t>
            </w:r>
          </w:p>
        </w:tc>
      </w:tr>
      <w:tr w14:paraId="1C3A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110DB9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15E006C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21C3A9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27215,33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85BF9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318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59D08D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общеобразовательное учреждение Сям-Каксинская основная общеобразовательная школа</w:t>
            </w:r>
          </w:p>
        </w:tc>
        <w:tc>
          <w:tcPr>
            <w:tcW w:w="3793" w:type="dxa"/>
            <w:shd w:val="clear"/>
            <w:vAlign w:val="top"/>
          </w:tcPr>
          <w:p w14:paraId="097508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46E9ACD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50633,33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2115FC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1,99 </w:t>
            </w:r>
          </w:p>
        </w:tc>
      </w:tr>
      <w:tr w14:paraId="385F5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1AAC23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46F112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Заместители директора</w:t>
            </w:r>
          </w:p>
        </w:tc>
        <w:tc>
          <w:tcPr>
            <w:tcW w:w="2381" w:type="dxa"/>
            <w:shd w:val="clear"/>
            <w:vAlign w:val="center"/>
          </w:tcPr>
          <w:p w14:paraId="7EB2B5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33905,56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6BF16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1,34 </w:t>
            </w:r>
          </w:p>
        </w:tc>
      </w:tr>
      <w:tr w14:paraId="6B50B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202B01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1A8420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54561B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25397,13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81A4A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8C8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148B20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общеобразовательное учреждение Варзи-Ятчинская средняя общеобразовательная школа</w:t>
            </w:r>
          </w:p>
        </w:tc>
        <w:tc>
          <w:tcPr>
            <w:tcW w:w="3793" w:type="dxa"/>
            <w:shd w:val="clear"/>
            <w:vAlign w:val="top"/>
          </w:tcPr>
          <w:p w14:paraId="01BCBB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001E1CC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45275,00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CFAD9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1,59 </w:t>
            </w:r>
          </w:p>
        </w:tc>
      </w:tr>
      <w:tr w14:paraId="53BA7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63460A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7C02BC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Заместители директора</w:t>
            </w:r>
          </w:p>
        </w:tc>
        <w:tc>
          <w:tcPr>
            <w:tcW w:w="2381" w:type="dxa"/>
            <w:shd w:val="clear"/>
            <w:vAlign w:val="center"/>
          </w:tcPr>
          <w:p w14:paraId="6B7CBB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34525,00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6E09A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1,21 </w:t>
            </w:r>
          </w:p>
        </w:tc>
      </w:tr>
      <w:tr w14:paraId="3B7D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1630F6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732F7F0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562619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28505,29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E98E9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5FAC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36D22A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общеобразовательное учреждение  Казаковская основная общеобразовательная школа</w:t>
            </w:r>
          </w:p>
        </w:tc>
        <w:tc>
          <w:tcPr>
            <w:tcW w:w="3793" w:type="dxa"/>
            <w:shd w:val="clear"/>
            <w:vAlign w:val="top"/>
          </w:tcPr>
          <w:p w14:paraId="0D83B6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61A0E8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50116,67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461590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2,14 </w:t>
            </w:r>
          </w:p>
        </w:tc>
      </w:tr>
      <w:tr w14:paraId="5BEAF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6850CF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2A8B28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0A7C9B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23365,90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0C1A6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EE02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3876EB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общеобразовательное учреждение  Кузебаевская средняя общеобразовательная школа</w:t>
            </w:r>
          </w:p>
        </w:tc>
        <w:tc>
          <w:tcPr>
            <w:tcW w:w="3793" w:type="dxa"/>
            <w:shd w:val="clear"/>
            <w:vAlign w:val="top"/>
          </w:tcPr>
          <w:p w14:paraId="20E07E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4D319B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58150,00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647709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2,16 </w:t>
            </w:r>
          </w:p>
        </w:tc>
      </w:tr>
      <w:tr w14:paraId="0F6D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3BD4B6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1B13BF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Заместители директора</w:t>
            </w:r>
          </w:p>
        </w:tc>
        <w:tc>
          <w:tcPr>
            <w:tcW w:w="2381" w:type="dxa"/>
            <w:shd w:val="clear"/>
            <w:vAlign w:val="center"/>
          </w:tcPr>
          <w:p w14:paraId="58B97F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36858,33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6AE58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1,37 </w:t>
            </w:r>
          </w:p>
        </w:tc>
      </w:tr>
      <w:tr w14:paraId="30BC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42C827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17F8EF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6EF988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26959,75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D1DAF7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15B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3347CC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общеобразовательное учреждение  Ново-Утчанская средняя общеобразовательная школа</w:t>
            </w:r>
          </w:p>
        </w:tc>
        <w:tc>
          <w:tcPr>
            <w:tcW w:w="3793" w:type="dxa"/>
            <w:shd w:val="clear"/>
            <w:vAlign w:val="top"/>
          </w:tcPr>
          <w:p w14:paraId="753C37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7E7B62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53075,00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DB1D2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2,03 </w:t>
            </w:r>
          </w:p>
        </w:tc>
      </w:tr>
      <w:tr w14:paraId="4E87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71A437B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5C742B9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Заместители директора</w:t>
            </w:r>
          </w:p>
        </w:tc>
        <w:tc>
          <w:tcPr>
            <w:tcW w:w="2381" w:type="dxa"/>
            <w:shd w:val="clear"/>
            <w:vAlign w:val="center"/>
          </w:tcPr>
          <w:p w14:paraId="5DBF38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30041,67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5DCCB9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1,15 </w:t>
            </w:r>
          </w:p>
        </w:tc>
      </w:tr>
      <w:tr w14:paraId="165FB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7210A1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14160D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623B14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26132,73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8CA5B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430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5FD5F1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общеобразовательное учреждение  Муважинская средняя общеобразовательная школа</w:t>
            </w:r>
          </w:p>
        </w:tc>
        <w:tc>
          <w:tcPr>
            <w:tcW w:w="3793" w:type="dxa"/>
            <w:shd w:val="clear"/>
            <w:vAlign w:val="top"/>
          </w:tcPr>
          <w:p w14:paraId="32C6219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340B10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58625,00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E3B5B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2,30 </w:t>
            </w:r>
          </w:p>
        </w:tc>
      </w:tr>
      <w:tr w14:paraId="4EB3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3A42CF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4C60E7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Заместители директора</w:t>
            </w:r>
          </w:p>
        </w:tc>
        <w:tc>
          <w:tcPr>
            <w:tcW w:w="2381" w:type="dxa"/>
            <w:shd w:val="clear"/>
            <w:vAlign w:val="center"/>
          </w:tcPr>
          <w:p w14:paraId="390290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42645,83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631A1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1,67 </w:t>
            </w:r>
          </w:p>
        </w:tc>
      </w:tr>
      <w:tr w14:paraId="22A7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2D296B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464F9D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085BC9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25485,74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C9FEC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BAB7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1C93692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бюджетное общеобразовательное учреждение  Байтеряковская средняя общеобразовательная школа</w:t>
            </w:r>
          </w:p>
        </w:tc>
        <w:tc>
          <w:tcPr>
            <w:tcW w:w="3793" w:type="dxa"/>
            <w:shd w:val="clear"/>
            <w:vAlign w:val="top"/>
          </w:tcPr>
          <w:p w14:paraId="4AFB24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6A81B3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91675,00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8B416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3,48 </w:t>
            </w:r>
          </w:p>
        </w:tc>
      </w:tr>
      <w:tr w14:paraId="536F5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31FD16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671E71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Заместители директора</w:t>
            </w:r>
          </w:p>
        </w:tc>
        <w:tc>
          <w:tcPr>
            <w:tcW w:w="2381" w:type="dxa"/>
            <w:shd w:val="clear"/>
            <w:vAlign w:val="center"/>
          </w:tcPr>
          <w:p w14:paraId="3CC1CA5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39833,33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169E4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1,51 </w:t>
            </w:r>
          </w:p>
        </w:tc>
      </w:tr>
      <w:tr w14:paraId="5BED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4FB946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454CB4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6D6224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26323,91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62FFD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3F9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389172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общеобразовательное учреждение  Нижне-Котныревская основная общеобразовательная школа</w:t>
            </w:r>
          </w:p>
        </w:tc>
        <w:tc>
          <w:tcPr>
            <w:tcW w:w="3793" w:type="dxa"/>
            <w:shd w:val="clear"/>
            <w:vAlign w:val="top"/>
          </w:tcPr>
          <w:p w14:paraId="76DDEC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1B20F0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48616,67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B463F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1,71 </w:t>
            </w:r>
          </w:p>
        </w:tc>
      </w:tr>
      <w:tr w14:paraId="236FB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028EF0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53AD96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Заместители директора</w:t>
            </w:r>
          </w:p>
        </w:tc>
        <w:tc>
          <w:tcPr>
            <w:tcW w:w="2381" w:type="dxa"/>
            <w:shd w:val="clear"/>
            <w:vAlign w:val="center"/>
          </w:tcPr>
          <w:p w14:paraId="5EC2D6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32913,89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D6DB2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1,16 </w:t>
            </w:r>
          </w:p>
        </w:tc>
      </w:tr>
      <w:tr w14:paraId="31DEB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6B7A58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33950B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2EA905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28480,46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FBB5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A59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6B102C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общеобразовательное учреждение  Техникумовская средняя общеобразовательная школа</w:t>
            </w:r>
          </w:p>
        </w:tc>
        <w:tc>
          <w:tcPr>
            <w:tcW w:w="3793" w:type="dxa"/>
            <w:shd w:val="clear"/>
            <w:vAlign w:val="top"/>
          </w:tcPr>
          <w:p w14:paraId="4FF577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745265F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43741,67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45C8A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1,67 </w:t>
            </w:r>
          </w:p>
        </w:tc>
      </w:tr>
      <w:tr w14:paraId="64F4A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06CF18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432A62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Заместители директора</w:t>
            </w:r>
          </w:p>
        </w:tc>
        <w:tc>
          <w:tcPr>
            <w:tcW w:w="2381" w:type="dxa"/>
            <w:shd w:val="clear"/>
            <w:vAlign w:val="center"/>
          </w:tcPr>
          <w:p w14:paraId="75F984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27333,33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4982D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1,04 </w:t>
            </w:r>
          </w:p>
        </w:tc>
      </w:tr>
      <w:tr w14:paraId="28E0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568DB7C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3542C7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57FE98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26163,62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D385F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DF7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4B0D6F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общеобразовательное учреждение  Удмурт-Тоймобашская средняя общеобразовательная школа</w:t>
            </w:r>
          </w:p>
        </w:tc>
        <w:tc>
          <w:tcPr>
            <w:tcW w:w="3793" w:type="dxa"/>
            <w:shd w:val="clear"/>
            <w:vAlign w:val="top"/>
          </w:tcPr>
          <w:p w14:paraId="4223B1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1F7FCD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63783,33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C01ED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2,35 </w:t>
            </w:r>
          </w:p>
        </w:tc>
      </w:tr>
      <w:tr w14:paraId="44BD7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7F0D8E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41FD2B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Заместители директора</w:t>
            </w:r>
          </w:p>
        </w:tc>
        <w:tc>
          <w:tcPr>
            <w:tcW w:w="2381" w:type="dxa"/>
            <w:shd w:val="clear"/>
            <w:vAlign w:val="center"/>
          </w:tcPr>
          <w:p w14:paraId="77AC6F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46812,50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82F5C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1,72 </w:t>
            </w:r>
          </w:p>
        </w:tc>
      </w:tr>
      <w:tr w14:paraId="5652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0BF746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3F57FA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4D7EF3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27142,54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3B3B1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7D03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27D3E9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общеобразовательное учреждение  Писеевская  средняя общеобразовательная школа</w:t>
            </w:r>
          </w:p>
        </w:tc>
        <w:tc>
          <w:tcPr>
            <w:tcW w:w="3793" w:type="dxa"/>
            <w:shd w:val="clear"/>
            <w:vAlign w:val="top"/>
          </w:tcPr>
          <w:p w14:paraId="1CA0F8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1705EA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54766,67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6E5D7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2,03 </w:t>
            </w:r>
          </w:p>
        </w:tc>
      </w:tr>
      <w:tr w14:paraId="1E46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166D93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325FAD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Заместители директора</w:t>
            </w:r>
          </w:p>
        </w:tc>
        <w:tc>
          <w:tcPr>
            <w:tcW w:w="2381" w:type="dxa"/>
            <w:shd w:val="clear"/>
            <w:vAlign w:val="center"/>
          </w:tcPr>
          <w:p w14:paraId="362A4C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35887,50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F5E1E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1,33 </w:t>
            </w:r>
          </w:p>
        </w:tc>
      </w:tr>
      <w:tr w14:paraId="72A7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588742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2F5526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212FCD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27040,10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2D789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F62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23DEA0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дошкольное образовательное учреждение   детский сад Родничок</w:t>
            </w:r>
          </w:p>
        </w:tc>
        <w:tc>
          <w:tcPr>
            <w:tcW w:w="3793" w:type="dxa"/>
            <w:shd w:val="clear"/>
            <w:vAlign w:val="top"/>
          </w:tcPr>
          <w:p w14:paraId="0EFE91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Заведующая</w:t>
            </w:r>
          </w:p>
        </w:tc>
        <w:tc>
          <w:tcPr>
            <w:tcW w:w="2381" w:type="dxa"/>
            <w:shd w:val="clear"/>
            <w:vAlign w:val="center"/>
          </w:tcPr>
          <w:p w14:paraId="47DD2B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45741,67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358AF5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1,76 </w:t>
            </w:r>
          </w:p>
        </w:tc>
      </w:tr>
      <w:tr w14:paraId="09146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1C8273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08AB20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Заместитель заведующего</w:t>
            </w:r>
          </w:p>
        </w:tc>
        <w:tc>
          <w:tcPr>
            <w:tcW w:w="2381" w:type="dxa"/>
            <w:shd w:val="clear"/>
            <w:vAlign w:val="center"/>
          </w:tcPr>
          <w:p w14:paraId="2B8088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22979,17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8F129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0,89 </w:t>
            </w:r>
          </w:p>
        </w:tc>
      </w:tr>
      <w:tr w14:paraId="2D30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26FA48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073C30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2EC308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25941,06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8DCCE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7D1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6F0398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общеобразовательное учреждение  Железнодорожная основная общеобразовательная школа</w:t>
            </w:r>
          </w:p>
        </w:tc>
        <w:tc>
          <w:tcPr>
            <w:tcW w:w="3793" w:type="dxa"/>
            <w:shd w:val="clear"/>
            <w:vAlign w:val="top"/>
          </w:tcPr>
          <w:p w14:paraId="7A738F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50A4AC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49141,67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1A44B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1,93 </w:t>
            </w:r>
          </w:p>
        </w:tc>
      </w:tr>
      <w:tr w14:paraId="474F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242B5AC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778824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Заместители директора</w:t>
            </w:r>
          </w:p>
        </w:tc>
        <w:tc>
          <w:tcPr>
            <w:tcW w:w="2381" w:type="dxa"/>
            <w:shd w:val="clear"/>
            <w:vAlign w:val="center"/>
          </w:tcPr>
          <w:p w14:paraId="32BF3D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28958,33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69553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1,14 </w:t>
            </w:r>
          </w:p>
        </w:tc>
      </w:tr>
      <w:tr w14:paraId="0ECF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15BEB6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26CF1F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1E6E75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25439,72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CBE72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1D5A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7DE9A1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бюджетное дошкольное образовательное учреждение   детский сад Варзинка</w:t>
            </w:r>
          </w:p>
        </w:tc>
        <w:tc>
          <w:tcPr>
            <w:tcW w:w="3793" w:type="dxa"/>
            <w:shd w:val="clear"/>
            <w:vAlign w:val="top"/>
          </w:tcPr>
          <w:p w14:paraId="2F90C2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Заведующая</w:t>
            </w:r>
          </w:p>
        </w:tc>
        <w:tc>
          <w:tcPr>
            <w:tcW w:w="2381" w:type="dxa"/>
            <w:shd w:val="clear"/>
            <w:vAlign w:val="center"/>
          </w:tcPr>
          <w:p w14:paraId="4BDEDB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33716,67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87291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1,54 </w:t>
            </w:r>
          </w:p>
        </w:tc>
      </w:tr>
      <w:tr w14:paraId="1F6FB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04F5A9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77F8DA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Заместитель заведующего</w:t>
            </w:r>
          </w:p>
        </w:tc>
        <w:tc>
          <w:tcPr>
            <w:tcW w:w="2381" w:type="dxa"/>
            <w:shd w:val="clear"/>
            <w:vAlign w:val="center"/>
          </w:tcPr>
          <w:p w14:paraId="1A6823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27933,33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CCCCE4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1,28 </w:t>
            </w:r>
          </w:p>
        </w:tc>
      </w:tr>
      <w:tr w14:paraId="56F8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77150E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0EA07E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20C153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21894,21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15E4A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1C50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7CE0F7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дошкольное образовательное учреждение   детский сад Березка</w:t>
            </w:r>
          </w:p>
        </w:tc>
        <w:tc>
          <w:tcPr>
            <w:tcW w:w="3793" w:type="dxa"/>
            <w:shd w:val="clear"/>
            <w:vAlign w:val="top"/>
          </w:tcPr>
          <w:p w14:paraId="3BAA990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Заведующая</w:t>
            </w:r>
          </w:p>
        </w:tc>
        <w:tc>
          <w:tcPr>
            <w:tcW w:w="2381" w:type="dxa"/>
            <w:shd w:val="clear"/>
            <w:vAlign w:val="center"/>
          </w:tcPr>
          <w:p w14:paraId="7566AED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45791,67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1F476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1,63 </w:t>
            </w:r>
          </w:p>
        </w:tc>
      </w:tr>
      <w:tr w14:paraId="6398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13F90D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572A44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Заместитель заведующего</w:t>
            </w:r>
          </w:p>
        </w:tc>
        <w:tc>
          <w:tcPr>
            <w:tcW w:w="2381" w:type="dxa"/>
            <w:shd w:val="clear"/>
            <w:vAlign w:val="center"/>
          </w:tcPr>
          <w:p w14:paraId="2403A2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19648,15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4E25FB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0,70 </w:t>
            </w:r>
          </w:p>
        </w:tc>
      </w:tr>
      <w:tr w14:paraId="74BE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398074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0C675B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50C4108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28106,09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F4AE9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A0D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1A8D50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дошкольное образовательное учреждение   детский сад Солнышко</w:t>
            </w:r>
          </w:p>
        </w:tc>
        <w:tc>
          <w:tcPr>
            <w:tcW w:w="3793" w:type="dxa"/>
            <w:shd w:val="clear"/>
            <w:vAlign w:val="top"/>
          </w:tcPr>
          <w:p w14:paraId="1E6ADB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Заведующая</w:t>
            </w:r>
          </w:p>
        </w:tc>
        <w:tc>
          <w:tcPr>
            <w:tcW w:w="2381" w:type="dxa"/>
            <w:shd w:val="clear"/>
            <w:vAlign w:val="center"/>
          </w:tcPr>
          <w:p w14:paraId="66656CC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30858,33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7D9DA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1,30 </w:t>
            </w:r>
          </w:p>
        </w:tc>
      </w:tr>
      <w:tr w14:paraId="06AA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73CC27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203FEB2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7B6340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23785,86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E7CA0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589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4AED85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дошкольное образовательное учреждение   детский сад Ясли - сад Дубки</w:t>
            </w:r>
          </w:p>
        </w:tc>
        <w:tc>
          <w:tcPr>
            <w:tcW w:w="3793" w:type="dxa"/>
            <w:shd w:val="clear"/>
            <w:vAlign w:val="top"/>
          </w:tcPr>
          <w:p w14:paraId="5ABC33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Заведующая</w:t>
            </w:r>
          </w:p>
        </w:tc>
        <w:tc>
          <w:tcPr>
            <w:tcW w:w="2381" w:type="dxa"/>
            <w:shd w:val="clear"/>
            <w:vAlign w:val="center"/>
          </w:tcPr>
          <w:p w14:paraId="3981F1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37466,67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1F8870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1,45 </w:t>
            </w:r>
          </w:p>
        </w:tc>
      </w:tr>
      <w:tr w14:paraId="5E8B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37577A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7DD7F3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Заместитель заведующего</w:t>
            </w:r>
          </w:p>
        </w:tc>
        <w:tc>
          <w:tcPr>
            <w:tcW w:w="2381" w:type="dxa"/>
            <w:shd w:val="clear"/>
            <w:vAlign w:val="center"/>
          </w:tcPr>
          <w:p w14:paraId="509AD7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26400,00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DC6F9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1,02 </w:t>
            </w:r>
          </w:p>
        </w:tc>
      </w:tr>
      <w:tr w14:paraId="2F9B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57BC22A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557E17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7AE41A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25756,55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F95C0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25F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584F84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общеобразовательное учреждение  Удмурт-Гондыревская общеобразовательная школа</w:t>
            </w:r>
          </w:p>
        </w:tc>
        <w:tc>
          <w:tcPr>
            <w:tcW w:w="3793" w:type="dxa"/>
            <w:shd w:val="clear"/>
            <w:vAlign w:val="top"/>
          </w:tcPr>
          <w:p w14:paraId="08EA936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2CE466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51891,67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C9B22A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2,07 </w:t>
            </w:r>
          </w:p>
        </w:tc>
      </w:tr>
      <w:tr w14:paraId="521C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4D7DF2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471CB6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Заместители директора</w:t>
            </w:r>
          </w:p>
        </w:tc>
        <w:tc>
          <w:tcPr>
            <w:tcW w:w="2381" w:type="dxa"/>
            <w:shd w:val="clear"/>
            <w:vAlign w:val="center"/>
          </w:tcPr>
          <w:p w14:paraId="049A03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32077,78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94B2E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1,28 </w:t>
            </w:r>
          </w:p>
        </w:tc>
      </w:tr>
      <w:tr w14:paraId="5D1D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203873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25EA7F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1AB6FDB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25112,15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6D3C80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456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4AC696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образовательное учреждение  дополнительного образования «Алнашский дом детского творчества»</w:t>
            </w:r>
          </w:p>
        </w:tc>
        <w:tc>
          <w:tcPr>
            <w:tcW w:w="3793" w:type="dxa"/>
            <w:shd w:val="clear"/>
            <w:vAlign w:val="top"/>
          </w:tcPr>
          <w:p w14:paraId="020421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6B8B8B8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48875,00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904DC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1,76 </w:t>
            </w:r>
          </w:p>
        </w:tc>
      </w:tr>
      <w:tr w14:paraId="0414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7C051F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0C8598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Заместитель директора</w:t>
            </w:r>
          </w:p>
        </w:tc>
        <w:tc>
          <w:tcPr>
            <w:tcW w:w="2381" w:type="dxa"/>
            <w:shd w:val="clear"/>
            <w:vAlign w:val="center"/>
          </w:tcPr>
          <w:p w14:paraId="385F780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56866,67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15FF2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2,05 </w:t>
            </w:r>
          </w:p>
        </w:tc>
      </w:tr>
      <w:tr w14:paraId="4887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0BED31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4BFB01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5B056C8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27718,41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0919C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61F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5C1249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бюджетное образовательное учреждение  дополнительного образования «Алнашская детско-юношеская спортивная школа»</w:t>
            </w:r>
          </w:p>
        </w:tc>
        <w:tc>
          <w:tcPr>
            <w:tcW w:w="3793" w:type="dxa"/>
            <w:shd w:val="clear"/>
            <w:vAlign w:val="top"/>
          </w:tcPr>
          <w:p w14:paraId="79DCCFC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381" w:type="dxa"/>
            <w:shd w:val="clear"/>
            <w:vAlign w:val="center"/>
          </w:tcPr>
          <w:p w14:paraId="510DE6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48400,00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CC9B1E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1,77 </w:t>
            </w:r>
          </w:p>
        </w:tc>
      </w:tr>
      <w:tr w14:paraId="44462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76299F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11A963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Заместитель директора</w:t>
            </w:r>
          </w:p>
        </w:tc>
        <w:tc>
          <w:tcPr>
            <w:tcW w:w="2381" w:type="dxa"/>
            <w:shd w:val="clear"/>
            <w:vAlign w:val="center"/>
          </w:tcPr>
          <w:p w14:paraId="0D139D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39725,00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6503E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1,46 </w:t>
            </w:r>
          </w:p>
        </w:tc>
      </w:tr>
      <w:tr w14:paraId="21E6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343" w:type="dxa"/>
            <w:shd w:val="clear"/>
            <w:vAlign w:val="top"/>
          </w:tcPr>
          <w:p w14:paraId="523AB5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93" w:type="dxa"/>
            <w:shd w:val="clear"/>
            <w:vAlign w:val="top"/>
          </w:tcPr>
          <w:p w14:paraId="0673C0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381" w:type="dxa"/>
            <w:shd w:val="clear"/>
            <w:vAlign w:val="center"/>
          </w:tcPr>
          <w:p w14:paraId="7E83F0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27268,24 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85F1B9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73D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3"/>
            <w:shd w:val="clear"/>
            <w:noWrap/>
            <w:vAlign w:val="bottom"/>
          </w:tcPr>
          <w:p w14:paraId="0516B5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Главный бухгалтер МКУ «Централизованная бухгалтерия»                                                  Н.Н.Лекомцева</w:t>
            </w:r>
          </w:p>
        </w:tc>
        <w:tc>
          <w:tcPr>
            <w:tcW w:w="0" w:type="auto"/>
            <w:shd w:val="clear"/>
            <w:vAlign w:val="center"/>
          </w:tcPr>
          <w:p w14:paraId="2B86EF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14CE6A17">
      <w:pPr>
        <w:rPr>
          <w:rFonts w:hint="default" w:ascii="Times New Roman" w:hAnsi="Times New Roman" w:cs="Times New Roman"/>
        </w:rPr>
      </w:pPr>
    </w:p>
    <w:p w14:paraId="14CEE35A">
      <w:pPr>
        <w:rPr>
          <w:rFonts w:hint="default" w:ascii="Times New Roman" w:hAnsi="Times New Roman" w:cs="Times New Roman"/>
          <w:lang w:val="en-US"/>
        </w:rPr>
      </w:pPr>
    </w:p>
    <w:p w14:paraId="74A968CD">
      <w:pPr>
        <w:rPr>
          <w:rFonts w:hint="default" w:ascii="Times New Roman" w:hAnsi="Times New Roman" w:cs="Times New Roman"/>
          <w:lang w:val="en-US"/>
        </w:rPr>
      </w:pPr>
    </w:p>
    <w:p w14:paraId="22D99B1B">
      <w:pPr>
        <w:rPr>
          <w:rFonts w:hint="default" w:ascii="Times New Roman" w:hAnsi="Times New Roman" w:cs="Times New Roman"/>
          <w:lang w:val="en-US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0"/>
        <w:gridCol w:w="3045"/>
        <w:gridCol w:w="2025"/>
        <w:gridCol w:w="3435"/>
      </w:tblGrid>
      <w:tr w14:paraId="7E75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5" w:type="dxa"/>
            <w:gridSpan w:val="4"/>
            <w:shd w:val="clear"/>
            <w:noWrap/>
            <w:vAlign w:val="center"/>
          </w:tcPr>
          <w:p w14:paraId="365640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УПРАВЛЕНИЕ КУЛЬТУРЫ, межнациональных отношений и туризма</w:t>
            </w:r>
          </w:p>
        </w:tc>
      </w:tr>
      <w:tr w14:paraId="14F0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noWrap/>
            <w:vAlign w:val="center"/>
          </w:tcPr>
          <w:p w14:paraId="18EC37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Администрации Алнашского района</w:t>
            </w:r>
          </w:p>
        </w:tc>
      </w:tr>
      <w:tr w14:paraId="7A396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noWrap/>
            <w:vAlign w:val="center"/>
          </w:tcPr>
          <w:p w14:paraId="468322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Информация по среднемесячной заработной плате руководителей, их заместителей и главного бухгалтера за 2022 год.</w:t>
            </w:r>
          </w:p>
        </w:tc>
      </w:tr>
      <w:tr w14:paraId="13078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shd w:val="clear"/>
            <w:vAlign w:val="center"/>
          </w:tcPr>
          <w:p w14:paraId="5C7D91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НАИМЕНОВАНИЕ ОРГАНИЗАЦИИ</w:t>
            </w:r>
          </w:p>
        </w:tc>
        <w:tc>
          <w:tcPr>
            <w:tcW w:w="3045" w:type="dxa"/>
            <w:shd w:val="clear"/>
            <w:vAlign w:val="center"/>
          </w:tcPr>
          <w:p w14:paraId="4A9415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ДОЛЖНОСТЬ</w:t>
            </w:r>
          </w:p>
        </w:tc>
        <w:tc>
          <w:tcPr>
            <w:tcW w:w="2025" w:type="dxa"/>
            <w:shd w:val="clear"/>
            <w:vAlign w:val="center"/>
          </w:tcPr>
          <w:p w14:paraId="6FEE5E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СРЕДНЕМЕСЯЧНАЯ ЗАРАБОТНАЯ ПЛАТА за 2022 г.</w:t>
            </w:r>
          </w:p>
        </w:tc>
        <w:tc>
          <w:tcPr>
            <w:tcW w:w="3405" w:type="dxa"/>
            <w:shd w:val="clear"/>
            <w:vAlign w:val="center"/>
          </w:tcPr>
          <w:p w14:paraId="2A50ED7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СООТНОШЕНИЕ СРЕДНЕЙ ЗАРАБОТНОЙ ПЛАТЫ РУКОВОДИТЕЛЕЙ УЧРЕЖДЕНИЯ К СРЕДНЕЙ ЗАРАБОТНОЙ ПЛАТЕ РАБОТНИКОВ В ЦЕЛОМ ПО УЧРЕЖДЕНИЮ</w:t>
            </w:r>
          </w:p>
        </w:tc>
      </w:tr>
      <w:tr w14:paraId="4BF8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vMerge w:val="restart"/>
            <w:shd w:val="clear"/>
            <w:vAlign w:val="top"/>
          </w:tcPr>
          <w:p w14:paraId="7300B9C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бюджетное учреждение  культуры «Алнашский районный дом культуры»</w:t>
            </w:r>
          </w:p>
        </w:tc>
        <w:tc>
          <w:tcPr>
            <w:tcW w:w="3045" w:type="dxa"/>
            <w:shd w:val="clear"/>
            <w:vAlign w:val="top"/>
          </w:tcPr>
          <w:p w14:paraId="278F914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shd w:val="clear"/>
            <w:vAlign w:val="center"/>
          </w:tcPr>
          <w:p w14:paraId="0ABCD6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66900,00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F34B8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1,92 </w:t>
            </w:r>
          </w:p>
        </w:tc>
      </w:tr>
      <w:tr w14:paraId="46BC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vMerge w:val="continue"/>
            <w:shd w:val="clear"/>
            <w:vAlign w:val="top"/>
          </w:tcPr>
          <w:p w14:paraId="629713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/>
            <w:vAlign w:val="top"/>
          </w:tcPr>
          <w:p w14:paraId="1C5D76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shd w:val="clear"/>
            <w:vAlign w:val="center"/>
          </w:tcPr>
          <w:p w14:paraId="29FE13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34787,28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5F1AF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4942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vMerge w:val="restart"/>
            <w:shd w:val="clear"/>
            <w:vAlign w:val="top"/>
          </w:tcPr>
          <w:p w14:paraId="3216FE0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бюджетное учреждение  культуры «Алнашская межпоселенческая централизованная библиотечная система»</w:t>
            </w:r>
          </w:p>
        </w:tc>
        <w:tc>
          <w:tcPr>
            <w:tcW w:w="3045" w:type="dxa"/>
            <w:shd w:val="clear"/>
            <w:vAlign w:val="top"/>
          </w:tcPr>
          <w:p w14:paraId="6712E7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shd w:val="clear"/>
            <w:vAlign w:val="center"/>
          </w:tcPr>
          <w:p w14:paraId="68B3E7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38758,33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05B6FF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1,25 </w:t>
            </w:r>
          </w:p>
        </w:tc>
      </w:tr>
      <w:tr w14:paraId="61B8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vMerge w:val="continue"/>
            <w:shd w:val="clear"/>
            <w:vAlign w:val="top"/>
          </w:tcPr>
          <w:p w14:paraId="578DCE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/>
            <w:vAlign w:val="top"/>
          </w:tcPr>
          <w:p w14:paraId="68ED5D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shd w:val="clear"/>
            <w:vAlign w:val="center"/>
          </w:tcPr>
          <w:p w14:paraId="1E83C2E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30924,83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9D838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747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vMerge w:val="restart"/>
            <w:shd w:val="clear"/>
            <w:vAlign w:val="top"/>
          </w:tcPr>
          <w:p w14:paraId="4FFF08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бюджетное учреждение  культуры «Алнашский музей»</w:t>
            </w:r>
          </w:p>
        </w:tc>
        <w:tc>
          <w:tcPr>
            <w:tcW w:w="3045" w:type="dxa"/>
            <w:shd w:val="clear"/>
            <w:vAlign w:val="top"/>
          </w:tcPr>
          <w:p w14:paraId="0A3BEC6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shd w:val="clear"/>
            <w:vAlign w:val="center"/>
          </w:tcPr>
          <w:p w14:paraId="71903F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38425,00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F0BF6A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1,47 </w:t>
            </w:r>
          </w:p>
        </w:tc>
      </w:tr>
      <w:tr w14:paraId="689D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vMerge w:val="continue"/>
            <w:shd w:val="clear"/>
            <w:vAlign w:val="top"/>
          </w:tcPr>
          <w:p w14:paraId="2BB539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/>
            <w:vAlign w:val="top"/>
          </w:tcPr>
          <w:p w14:paraId="6A8E27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shd w:val="clear"/>
            <w:vAlign w:val="center"/>
          </w:tcPr>
          <w:p w14:paraId="7C2A41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26193,09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B0599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D0D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vMerge w:val="restart"/>
            <w:shd w:val="clear"/>
            <w:vAlign w:val="top"/>
          </w:tcPr>
          <w:p w14:paraId="587D5F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бюджетное учреждение  дополнительного образования «Алнашская детская школа искусств»</w:t>
            </w:r>
          </w:p>
        </w:tc>
        <w:tc>
          <w:tcPr>
            <w:tcW w:w="3045" w:type="dxa"/>
            <w:shd w:val="clear"/>
            <w:vAlign w:val="top"/>
          </w:tcPr>
          <w:p w14:paraId="7C3907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shd w:val="clear"/>
            <w:vAlign w:val="center"/>
          </w:tcPr>
          <w:p w14:paraId="07E79C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83550,00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821F1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1,82 </w:t>
            </w:r>
          </w:p>
        </w:tc>
      </w:tr>
      <w:tr w14:paraId="6D19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vMerge w:val="continue"/>
            <w:shd w:val="clear"/>
            <w:vAlign w:val="top"/>
          </w:tcPr>
          <w:p w14:paraId="1E4A86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/>
            <w:vAlign w:val="top"/>
          </w:tcPr>
          <w:p w14:paraId="28FE26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Заместитель директора</w:t>
            </w:r>
          </w:p>
        </w:tc>
        <w:tc>
          <w:tcPr>
            <w:tcW w:w="2025" w:type="dxa"/>
            <w:shd w:val="clear"/>
            <w:vAlign w:val="center"/>
          </w:tcPr>
          <w:p w14:paraId="1A604F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59222,22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02499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1,29 </w:t>
            </w:r>
          </w:p>
        </w:tc>
      </w:tr>
      <w:tr w14:paraId="5194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vMerge w:val="continue"/>
            <w:shd w:val="clear"/>
            <w:vAlign w:val="top"/>
          </w:tcPr>
          <w:p w14:paraId="37EE99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/>
            <w:vAlign w:val="top"/>
          </w:tcPr>
          <w:p w14:paraId="5FD49C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shd w:val="clear"/>
            <w:vAlign w:val="center"/>
          </w:tcPr>
          <w:p w14:paraId="1DDB59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45842,73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5D1EB0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E94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vMerge w:val="restart"/>
            <w:shd w:val="clear"/>
            <w:vAlign w:val="top"/>
          </w:tcPr>
          <w:p w14:paraId="7D8973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бюджетное учреждение Молодежный центр «Ошмес»</w:t>
            </w:r>
          </w:p>
        </w:tc>
        <w:tc>
          <w:tcPr>
            <w:tcW w:w="3045" w:type="dxa"/>
            <w:shd w:val="clear"/>
            <w:vAlign w:val="top"/>
          </w:tcPr>
          <w:p w14:paraId="5AC881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shd w:val="clear"/>
            <w:vAlign w:val="center"/>
          </w:tcPr>
          <w:p w14:paraId="5D5CCC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37901,92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2A398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1,94 </w:t>
            </w:r>
          </w:p>
        </w:tc>
      </w:tr>
      <w:tr w14:paraId="6D17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vMerge w:val="continue"/>
            <w:shd w:val="clear"/>
            <w:vAlign w:val="top"/>
          </w:tcPr>
          <w:p w14:paraId="2B32C8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/>
            <w:vAlign w:val="top"/>
          </w:tcPr>
          <w:p w14:paraId="26732A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Заместитель директора</w:t>
            </w:r>
          </w:p>
        </w:tc>
        <w:tc>
          <w:tcPr>
            <w:tcW w:w="2025" w:type="dxa"/>
            <w:shd w:val="clear"/>
            <w:vAlign w:val="center"/>
          </w:tcPr>
          <w:p w14:paraId="1B7AE0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22157,30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5B556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1,14 </w:t>
            </w:r>
          </w:p>
        </w:tc>
      </w:tr>
      <w:tr w14:paraId="71F8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vMerge w:val="continue"/>
            <w:shd w:val="clear"/>
            <w:vAlign w:val="top"/>
          </w:tcPr>
          <w:p w14:paraId="4ACCF2B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/>
            <w:vAlign w:val="top"/>
          </w:tcPr>
          <w:p w14:paraId="71A842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shd w:val="clear"/>
            <w:vAlign w:val="center"/>
          </w:tcPr>
          <w:p w14:paraId="6EDD18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19494,08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5E176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3A9B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shd w:val="clear"/>
            <w:noWrap/>
            <w:vAlign w:val="bottom"/>
          </w:tcPr>
          <w:p w14:paraId="199F03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Главный бухгалтер МКУ «Централизованная бухгалтерия»                                                  Н.Н. Лекомцева</w:t>
            </w:r>
          </w:p>
        </w:tc>
        <w:tc>
          <w:tcPr>
            <w:tcW w:w="0" w:type="auto"/>
            <w:shd w:val="clear"/>
            <w:vAlign w:val="center"/>
          </w:tcPr>
          <w:p w14:paraId="575CC1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A879707">
      <w:pPr>
        <w:rPr>
          <w:rFonts w:hint="default" w:ascii="Times New Roman" w:hAnsi="Times New Roman" w:cs="Times New Roman"/>
          <w:lang w:val="en-US"/>
        </w:rPr>
      </w:pPr>
    </w:p>
    <w:p w14:paraId="548E8AC0">
      <w:pPr>
        <w:rPr>
          <w:rFonts w:hint="default" w:ascii="Times New Roman" w:hAnsi="Times New Roman" w:cs="Times New Roman"/>
          <w:lang w:val="en-US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8"/>
        <w:gridCol w:w="3045"/>
        <w:gridCol w:w="2025"/>
        <w:gridCol w:w="3130"/>
      </w:tblGrid>
      <w:tr w14:paraId="2D0EB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5" w:type="dxa"/>
            <w:gridSpan w:val="4"/>
            <w:shd w:val="clear"/>
            <w:vAlign w:val="center"/>
          </w:tcPr>
          <w:p w14:paraId="6FFF7B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бюджетное учреждение «Центр по комплексному обслуживанию муниципальных учреждений Алнашского района»</w:t>
            </w:r>
          </w:p>
        </w:tc>
      </w:tr>
      <w:tr w14:paraId="62366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5" w:type="dxa"/>
            <w:gridSpan w:val="4"/>
            <w:shd w:val="clear"/>
            <w:vAlign w:val="center"/>
          </w:tcPr>
          <w:p w14:paraId="113F46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Информация по среднемесячной заработной плате руководителей, их заместителей и главного бухгалтера за 2022 г.</w:t>
            </w:r>
          </w:p>
        </w:tc>
      </w:tr>
      <w:tr w14:paraId="4515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shd w:val="clear"/>
            <w:vAlign w:val="center"/>
          </w:tcPr>
          <w:p w14:paraId="3F9216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НАИМЕНОВАНИЕ ОРГАНИЗАЦИИ</w:t>
            </w:r>
          </w:p>
        </w:tc>
        <w:tc>
          <w:tcPr>
            <w:tcW w:w="3045" w:type="dxa"/>
            <w:shd w:val="clear"/>
            <w:vAlign w:val="center"/>
          </w:tcPr>
          <w:p w14:paraId="69683B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ДОЛЖНОСТЬ</w:t>
            </w:r>
          </w:p>
        </w:tc>
        <w:tc>
          <w:tcPr>
            <w:tcW w:w="2025" w:type="dxa"/>
            <w:shd w:val="clear"/>
            <w:vAlign w:val="center"/>
          </w:tcPr>
          <w:p w14:paraId="48B41B3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СРЕДНЕМЕСЯЧНАЯ ЗАРАБОТНАЯ ПЛАТА за 2022 г.</w:t>
            </w:r>
          </w:p>
        </w:tc>
        <w:tc>
          <w:tcPr>
            <w:tcW w:w="3405" w:type="dxa"/>
            <w:shd w:val="clear"/>
            <w:vAlign w:val="center"/>
          </w:tcPr>
          <w:p w14:paraId="4A4E11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СООТНОШЕНИЕ СРЕДНЕЙ ЗАРАБОТНОЙ ПЛАТЫ РУКОВОДИТЕЛЕЙ УЧРЕЖДЕНИЯ К СРЕДНЕЙ ЗАРАБОТНОЙ ПЛАТЕ РАБОТНИКОВ В ЦЕЛОМ ПО УЧРЕЖДЕНИЮ</w:t>
            </w:r>
          </w:p>
        </w:tc>
      </w:tr>
      <w:tr w14:paraId="30CA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vMerge w:val="restart"/>
            <w:shd w:val="clear"/>
            <w:vAlign w:val="top"/>
          </w:tcPr>
          <w:p w14:paraId="2D3DFD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бюджетное учреждение «Центр по комплексному обслуживанию муниципальных учреждений муниципального образования «Алнашский район»</w:t>
            </w:r>
          </w:p>
        </w:tc>
        <w:tc>
          <w:tcPr>
            <w:tcW w:w="3045" w:type="dxa"/>
            <w:shd w:val="clear"/>
            <w:vAlign w:val="top"/>
          </w:tcPr>
          <w:p w14:paraId="7C966E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shd w:val="clear"/>
            <w:vAlign w:val="center"/>
          </w:tcPr>
          <w:p w14:paraId="5CB0C2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54634,23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924A1E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2,66 </w:t>
            </w:r>
          </w:p>
        </w:tc>
      </w:tr>
      <w:tr w14:paraId="2D1B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vMerge w:val="continue"/>
            <w:shd w:val="clear"/>
            <w:vAlign w:val="top"/>
          </w:tcPr>
          <w:p w14:paraId="1D9A1C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/>
            <w:vAlign w:val="top"/>
          </w:tcPr>
          <w:p w14:paraId="331897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Заместитель директора</w:t>
            </w:r>
          </w:p>
        </w:tc>
        <w:tc>
          <w:tcPr>
            <w:tcW w:w="2025" w:type="dxa"/>
            <w:shd w:val="clear"/>
            <w:vAlign w:val="center"/>
          </w:tcPr>
          <w:p w14:paraId="7A18A7D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39851,25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9F1ED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1,94 </w:t>
            </w:r>
          </w:p>
        </w:tc>
      </w:tr>
      <w:tr w14:paraId="17BE9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vMerge w:val="continue"/>
            <w:shd w:val="clear"/>
            <w:vAlign w:val="top"/>
          </w:tcPr>
          <w:p w14:paraId="0C34B5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/>
            <w:vAlign w:val="top"/>
          </w:tcPr>
          <w:p w14:paraId="4F476A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shd w:val="clear"/>
            <w:vAlign w:val="center"/>
          </w:tcPr>
          <w:p w14:paraId="4DEC9D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20528,99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46A4C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D570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shd w:val="clear"/>
            <w:noWrap/>
            <w:vAlign w:val="bottom"/>
          </w:tcPr>
          <w:p w14:paraId="6CB782B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Главный бухгалтер МКУ «Централизованная бухгалтерия»                                                 Н. Н. Лекомцева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D34B6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563D3A22">
      <w:pPr>
        <w:rPr>
          <w:rFonts w:hint="default" w:ascii="Times New Roman" w:hAnsi="Times New Roman" w:cs="Times New Roman"/>
          <w:lang w:val="en-US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8"/>
        <w:gridCol w:w="3045"/>
        <w:gridCol w:w="2025"/>
        <w:gridCol w:w="3130"/>
      </w:tblGrid>
      <w:tr w14:paraId="0DFC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5" w:type="dxa"/>
            <w:gridSpan w:val="4"/>
            <w:shd w:val="clear"/>
            <w:vAlign w:val="center"/>
          </w:tcPr>
          <w:p w14:paraId="44430E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06368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учреждение «Районная служба единого заказчика Алнашского района»</w:t>
            </w:r>
          </w:p>
        </w:tc>
      </w:tr>
      <w:tr w14:paraId="43553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5" w:type="dxa"/>
            <w:gridSpan w:val="4"/>
            <w:shd w:val="clear"/>
            <w:vAlign w:val="center"/>
          </w:tcPr>
          <w:p w14:paraId="167A954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Информация по среднемесячной заработной плате руководителей, их заместителей и главного бухгалтера за 2022 г.</w:t>
            </w:r>
          </w:p>
        </w:tc>
      </w:tr>
      <w:tr w14:paraId="0CBD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shd w:val="clear"/>
            <w:vAlign w:val="center"/>
          </w:tcPr>
          <w:p w14:paraId="6737EC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НАИМЕНОВАНИЕ ОРГАНИЗАЦИИ</w:t>
            </w:r>
          </w:p>
        </w:tc>
        <w:tc>
          <w:tcPr>
            <w:tcW w:w="3045" w:type="dxa"/>
            <w:shd w:val="clear"/>
            <w:vAlign w:val="center"/>
          </w:tcPr>
          <w:p w14:paraId="0AA044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ДОЛЖНОСТЬ</w:t>
            </w:r>
          </w:p>
        </w:tc>
        <w:tc>
          <w:tcPr>
            <w:tcW w:w="2025" w:type="dxa"/>
            <w:shd w:val="clear"/>
            <w:vAlign w:val="center"/>
          </w:tcPr>
          <w:p w14:paraId="3FD444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СРЕДНЕМЕСЯЧНАЯ ЗАРАБОТНАЯ ПЛАТА за 2022 г.</w:t>
            </w:r>
          </w:p>
        </w:tc>
        <w:tc>
          <w:tcPr>
            <w:tcW w:w="3405" w:type="dxa"/>
            <w:shd w:val="clear"/>
            <w:vAlign w:val="center"/>
          </w:tcPr>
          <w:p w14:paraId="58409B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СООТНОШЕНИЕ СРЕДНЕЙ ЗАРАБОТНОЙ ПЛАТЫ РУКОВОДИТЕЛЕЙ УЧРЕЖДЕНИЯ К СРЕДНЕЙ ЗАРАБОТНОЙ ПЛАТЕ РАБОТНИКОВ В ЦЕЛОМ ПО УЧРЕЖДЕНИЮ</w:t>
            </w:r>
          </w:p>
        </w:tc>
      </w:tr>
      <w:tr w14:paraId="7B18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vMerge w:val="restart"/>
            <w:shd w:val="clear"/>
            <w:vAlign w:val="top"/>
          </w:tcPr>
          <w:p w14:paraId="64F76B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учреждение «Районная служба единого заказчика Алнашского района»</w:t>
            </w:r>
          </w:p>
        </w:tc>
        <w:tc>
          <w:tcPr>
            <w:tcW w:w="3045" w:type="dxa"/>
            <w:shd w:val="clear"/>
            <w:vAlign w:val="top"/>
          </w:tcPr>
          <w:p w14:paraId="7A73E3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shd w:val="clear"/>
            <w:vAlign w:val="center"/>
          </w:tcPr>
          <w:p w14:paraId="6CF8C7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44112,56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5531F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1,83 </w:t>
            </w:r>
          </w:p>
        </w:tc>
      </w:tr>
      <w:tr w14:paraId="7710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vMerge w:val="continue"/>
            <w:shd w:val="clear"/>
            <w:vAlign w:val="top"/>
          </w:tcPr>
          <w:p w14:paraId="49811B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/>
            <w:vAlign w:val="top"/>
          </w:tcPr>
          <w:p w14:paraId="12AF81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shd w:val="clear"/>
            <w:vAlign w:val="center"/>
          </w:tcPr>
          <w:p w14:paraId="6BE486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24145,44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2B4E29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1F3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shd w:val="clear"/>
            <w:noWrap/>
            <w:vAlign w:val="bottom"/>
          </w:tcPr>
          <w:p w14:paraId="0FDD34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Главный бухгалтер МКУ «Централизованная бухгалтерия»                                                 Н. Н. Лекомцева</w:t>
            </w:r>
          </w:p>
        </w:tc>
        <w:tc>
          <w:tcPr>
            <w:tcW w:w="0" w:type="auto"/>
            <w:shd w:val="clear"/>
            <w:vAlign w:val="center"/>
          </w:tcPr>
          <w:p w14:paraId="105AD4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6A12850F">
      <w:pPr>
        <w:rPr>
          <w:rFonts w:hint="default" w:ascii="Times New Roman" w:hAnsi="Times New Roman" w:cs="Times New Roman"/>
          <w:lang w:val="en-US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60"/>
        <w:gridCol w:w="2010"/>
        <w:gridCol w:w="4890"/>
        <w:gridCol w:w="1320"/>
        <w:gridCol w:w="1290"/>
      </w:tblGrid>
      <w:tr w14:paraId="0A19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80" w:type="dxa"/>
            <w:gridSpan w:val="4"/>
            <w:shd w:val="clear"/>
            <w:vAlign w:val="center"/>
          </w:tcPr>
          <w:p w14:paraId="7F930A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учреждение «Централизованная бухгалтерия муниципального образования Алнашского района»</w:t>
            </w:r>
          </w:p>
        </w:tc>
        <w:tc>
          <w:tcPr>
            <w:tcW w:w="1290" w:type="dxa"/>
            <w:shd w:val="clear"/>
            <w:vAlign w:val="center"/>
          </w:tcPr>
          <w:p w14:paraId="649A81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56BB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80" w:type="dxa"/>
            <w:gridSpan w:val="4"/>
            <w:shd w:val="clear"/>
            <w:vAlign w:val="center"/>
          </w:tcPr>
          <w:p w14:paraId="63C7D2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Информация по среднемесячной заработной плате руководителей, их заместителей и главного бухгалтера за 2022 г.</w:t>
            </w:r>
          </w:p>
        </w:tc>
        <w:tc>
          <w:tcPr>
            <w:tcW w:w="1290" w:type="dxa"/>
            <w:shd w:val="clear"/>
            <w:vAlign w:val="center"/>
          </w:tcPr>
          <w:p w14:paraId="2E4C4A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2377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0" w:type="dxa"/>
            <w:shd w:val="clear"/>
            <w:vAlign w:val="center"/>
          </w:tcPr>
          <w:p w14:paraId="25C797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10" w:type="dxa"/>
            <w:shd w:val="clear"/>
            <w:vAlign w:val="center"/>
          </w:tcPr>
          <w:p w14:paraId="5C82BB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890" w:type="dxa"/>
            <w:shd w:val="clear"/>
            <w:vAlign w:val="center"/>
          </w:tcPr>
          <w:p w14:paraId="5245A6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10" w:type="dxa"/>
            <w:gridSpan w:val="2"/>
            <w:shd w:val="clear"/>
            <w:vAlign w:val="center"/>
          </w:tcPr>
          <w:p w14:paraId="2A8EF0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82D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0" w:type="dxa"/>
            <w:shd w:val="clear"/>
            <w:vAlign w:val="center"/>
          </w:tcPr>
          <w:p w14:paraId="26D36F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НАИМЕНОВАНИЕ ОРГАНИЗАЦИИ</w:t>
            </w:r>
          </w:p>
        </w:tc>
        <w:tc>
          <w:tcPr>
            <w:tcW w:w="2010" w:type="dxa"/>
            <w:shd w:val="clear"/>
            <w:vAlign w:val="center"/>
          </w:tcPr>
          <w:p w14:paraId="2D8BE7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ДОЛЖНОСТЬ</w:t>
            </w:r>
          </w:p>
        </w:tc>
        <w:tc>
          <w:tcPr>
            <w:tcW w:w="4890" w:type="dxa"/>
            <w:shd w:val="clear"/>
            <w:vAlign w:val="center"/>
          </w:tcPr>
          <w:p w14:paraId="0D4DFB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СРЕДНЕМЕСЯЧНАЯ ЗАРАБОТНАЯ ПЛАТА за 2022 г.</w:t>
            </w:r>
          </w:p>
        </w:tc>
        <w:tc>
          <w:tcPr>
            <w:tcW w:w="2610" w:type="dxa"/>
            <w:gridSpan w:val="2"/>
            <w:shd w:val="clear"/>
            <w:vAlign w:val="center"/>
          </w:tcPr>
          <w:p w14:paraId="71E3EA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СООТНОШЕНИЕ СРЕДНЕЙ ЗАРАБОТНОЙ ПЛАТЫ РУКОВОДИТЕЛЕЙ УЧРЕЖДЕНИЯ К СРЕДНЕЙ ЗАРАБОТНОЙ ПЛАТЕ Р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АБОТНИКОВ В ЦЕЛОМ ПО УЧРЕЖДЕНИЮ</w:t>
            </w:r>
          </w:p>
        </w:tc>
      </w:tr>
      <w:tr w14:paraId="43A1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0" w:type="dxa"/>
            <w:vMerge w:val="restart"/>
            <w:shd w:val="clear"/>
            <w:vAlign w:val="top"/>
          </w:tcPr>
          <w:p w14:paraId="7EAAA8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учреждение «Централизованная бухгалтерия муниципального образования «Алнашский район»</w:t>
            </w:r>
          </w:p>
        </w:tc>
        <w:tc>
          <w:tcPr>
            <w:tcW w:w="2010" w:type="dxa"/>
            <w:shd w:val="clear"/>
            <w:vAlign w:val="top"/>
          </w:tcPr>
          <w:p w14:paraId="7D7492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4890" w:type="dxa"/>
            <w:shd w:val="clear"/>
            <w:vAlign w:val="center"/>
          </w:tcPr>
          <w:p w14:paraId="797126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43945,36</w:t>
            </w:r>
          </w:p>
        </w:tc>
        <w:tc>
          <w:tcPr>
            <w:tcW w:w="2610" w:type="dxa"/>
            <w:gridSpan w:val="2"/>
            <w:shd w:val="clear"/>
            <w:vAlign w:val="center"/>
          </w:tcPr>
          <w:p w14:paraId="603F5C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1,71 </w:t>
            </w:r>
          </w:p>
        </w:tc>
      </w:tr>
      <w:tr w14:paraId="6AF7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0" w:type="dxa"/>
            <w:vMerge w:val="continue"/>
            <w:shd w:val="clear"/>
            <w:vAlign w:val="top"/>
          </w:tcPr>
          <w:p w14:paraId="3AEFFA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/>
            <w:vAlign w:val="top"/>
          </w:tcPr>
          <w:p w14:paraId="0935662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Главный бухгалтер</w:t>
            </w:r>
          </w:p>
        </w:tc>
        <w:tc>
          <w:tcPr>
            <w:tcW w:w="4890" w:type="dxa"/>
            <w:shd w:val="clear"/>
            <w:vAlign w:val="center"/>
          </w:tcPr>
          <w:p w14:paraId="6555C5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45087,84</w:t>
            </w:r>
          </w:p>
        </w:tc>
        <w:tc>
          <w:tcPr>
            <w:tcW w:w="2610" w:type="dxa"/>
            <w:gridSpan w:val="2"/>
            <w:shd w:val="clear"/>
            <w:vAlign w:val="center"/>
          </w:tcPr>
          <w:p w14:paraId="359191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1,75 </w:t>
            </w:r>
          </w:p>
        </w:tc>
      </w:tr>
      <w:tr w14:paraId="0D28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0" w:type="dxa"/>
            <w:vMerge w:val="continue"/>
            <w:shd w:val="clear"/>
            <w:vAlign w:val="top"/>
          </w:tcPr>
          <w:p w14:paraId="6C47EB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/>
            <w:noWrap/>
            <w:vAlign w:val="top"/>
          </w:tcPr>
          <w:p w14:paraId="7011E10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4890" w:type="dxa"/>
            <w:shd w:val="clear"/>
            <w:noWrap/>
            <w:vAlign w:val="center"/>
          </w:tcPr>
          <w:p w14:paraId="27CA83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25748,21</w:t>
            </w:r>
          </w:p>
        </w:tc>
        <w:tc>
          <w:tcPr>
            <w:tcW w:w="2610" w:type="dxa"/>
            <w:gridSpan w:val="2"/>
            <w:shd w:val="clear"/>
            <w:noWrap/>
            <w:vAlign w:val="center"/>
          </w:tcPr>
          <w:p w14:paraId="549570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390432A">
      <w:pPr>
        <w:rPr>
          <w:rFonts w:hint="default" w:ascii="Times New Roman" w:hAnsi="Times New Roman" w:cs="Times New Roman"/>
          <w:lang w:val="en-US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8"/>
        <w:gridCol w:w="3045"/>
        <w:gridCol w:w="2025"/>
        <w:gridCol w:w="3130"/>
      </w:tblGrid>
      <w:tr w14:paraId="55CA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5" w:type="dxa"/>
            <w:gridSpan w:val="4"/>
            <w:shd w:val="clear"/>
            <w:vAlign w:val="center"/>
          </w:tcPr>
          <w:p w14:paraId="37DEE9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учреждение «Землеустроитель»</w:t>
            </w:r>
          </w:p>
        </w:tc>
      </w:tr>
      <w:tr w14:paraId="7507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5" w:type="dxa"/>
            <w:gridSpan w:val="4"/>
            <w:shd w:val="clear"/>
            <w:vAlign w:val="center"/>
          </w:tcPr>
          <w:p w14:paraId="6F2C0C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Информация по среднемесячной заработной плате руководителей, их заместителей и главного бухгалтера за 2022 г.</w:t>
            </w:r>
          </w:p>
        </w:tc>
      </w:tr>
      <w:tr w14:paraId="6C57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shd w:val="clear"/>
            <w:vAlign w:val="center"/>
          </w:tcPr>
          <w:p w14:paraId="353A8E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НАИМЕНОВАНИЕ ОРГАНИЗАЦИИ</w:t>
            </w:r>
          </w:p>
        </w:tc>
        <w:tc>
          <w:tcPr>
            <w:tcW w:w="3045" w:type="dxa"/>
            <w:shd w:val="clear"/>
            <w:vAlign w:val="center"/>
          </w:tcPr>
          <w:p w14:paraId="62EF4C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ДОЛЖНОСТЬ</w:t>
            </w:r>
          </w:p>
        </w:tc>
        <w:tc>
          <w:tcPr>
            <w:tcW w:w="2025" w:type="dxa"/>
            <w:shd w:val="clear"/>
            <w:vAlign w:val="center"/>
          </w:tcPr>
          <w:p w14:paraId="4577E4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СРЕДНЕМЕСЯЧНАЯ ЗАРАБОТНАЯ ПЛАТА за 2022 г.</w:t>
            </w:r>
          </w:p>
        </w:tc>
        <w:tc>
          <w:tcPr>
            <w:tcW w:w="3405" w:type="dxa"/>
            <w:shd w:val="clear"/>
            <w:vAlign w:val="center"/>
          </w:tcPr>
          <w:p w14:paraId="388C81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СООТНОШЕНИЕ СРЕДНЕЙ ЗАРАБОТНОЙ ПЛАТЫ РУКОВОДИТЕЛЕЙ УЧРЕЖДЕНИЯ К СРЕДНЕЙ ЗАРАБОТНОЙ ПЛАТЕ РАБОТНИКОВ В ЦЕЛОМ ПО УЧРЕЖДЕНИЮ</w:t>
            </w:r>
          </w:p>
        </w:tc>
      </w:tr>
      <w:tr w14:paraId="64371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vMerge w:val="restart"/>
            <w:shd w:val="clear"/>
            <w:vAlign w:val="top"/>
          </w:tcPr>
          <w:p w14:paraId="0E9E5A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Муниципальное казенное учреждение «Землеустроитель»</w:t>
            </w:r>
          </w:p>
        </w:tc>
        <w:tc>
          <w:tcPr>
            <w:tcW w:w="3045" w:type="dxa"/>
            <w:shd w:val="clear"/>
            <w:vAlign w:val="top"/>
          </w:tcPr>
          <w:p w14:paraId="6641A4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shd w:val="clear"/>
            <w:vAlign w:val="center"/>
          </w:tcPr>
          <w:p w14:paraId="658D04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48224,37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2EBE7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2,18 </w:t>
            </w:r>
          </w:p>
        </w:tc>
      </w:tr>
      <w:tr w14:paraId="6752B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vMerge w:val="continue"/>
            <w:shd w:val="clear"/>
            <w:vAlign w:val="top"/>
          </w:tcPr>
          <w:p w14:paraId="2F7295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/>
            <w:vAlign w:val="top"/>
          </w:tcPr>
          <w:p w14:paraId="34354C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Заместитель директора</w:t>
            </w:r>
          </w:p>
        </w:tc>
        <w:tc>
          <w:tcPr>
            <w:tcW w:w="2025" w:type="dxa"/>
            <w:shd w:val="clear"/>
            <w:vAlign w:val="center"/>
          </w:tcPr>
          <w:p w14:paraId="324911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30746,19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0BC8C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1,39 </w:t>
            </w:r>
          </w:p>
        </w:tc>
      </w:tr>
      <w:tr w14:paraId="2925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10" w:type="dxa"/>
            <w:vMerge w:val="continue"/>
            <w:shd w:val="clear"/>
            <w:vAlign w:val="top"/>
          </w:tcPr>
          <w:p w14:paraId="4756065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/>
            <w:vAlign w:val="top"/>
          </w:tcPr>
          <w:p w14:paraId="1680309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shd w:val="clear"/>
            <w:vAlign w:val="center"/>
          </w:tcPr>
          <w:p w14:paraId="1E4F99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22143,17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C9636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408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shd w:val="clear"/>
            <w:noWrap/>
            <w:vAlign w:val="bottom"/>
          </w:tcPr>
          <w:p w14:paraId="59DAB0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Главный бухгалтер МКУ «Централизованная бухгалтерия»                                                 Н. Н. Лекомцева</w:t>
            </w:r>
          </w:p>
        </w:tc>
        <w:tc>
          <w:tcPr>
            <w:tcW w:w="0" w:type="auto"/>
            <w:shd w:val="clear"/>
            <w:vAlign w:val="center"/>
          </w:tcPr>
          <w:p w14:paraId="595703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626391AD">
      <w:pPr>
        <w:rPr>
          <w:rFonts w:hint="default" w:ascii="Times New Roman" w:hAnsi="Times New Roman" w:cs="Times New Roman"/>
          <w:lang w:val="en-US"/>
        </w:rPr>
      </w:pPr>
    </w:p>
    <w:p w14:paraId="12A48813">
      <w:pPr>
        <w:rPr>
          <w:rFonts w:hint="default" w:ascii="Times New Roman" w:hAnsi="Times New Roman" w:cs="Times New Roman"/>
          <w:lang w:val="en-US"/>
        </w:rPr>
      </w:pPr>
    </w:p>
    <w:p w14:paraId="49636311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lang w:val="en-US" w:eastAsia="zh-CN" w:bidi="ar"/>
        </w:rPr>
        <w:t>Информация о среднемесячной заработной плате и об уровне кратности зарплаты в МУП «Теплосервис» за 2022 год</w:t>
      </w:r>
    </w:p>
    <w:p w14:paraId="303699AD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 </w:t>
      </w:r>
    </w:p>
    <w:p w14:paraId="445EA35B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Директор     84,1 тыс. руб., кратность 2,9  (84,1/29,0)</w:t>
      </w:r>
    </w:p>
    <w:p w14:paraId="092AF25E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Главный бухгалтер   69,6 тыс.руб., кратность  2,4  (69,6/29,0)</w:t>
      </w:r>
    </w:p>
    <w:p w14:paraId="530FE01F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Зам.главного бухгалтера 55,8 тыс. руб., кратность 1,92 (55,8/29,0)</w:t>
      </w:r>
    </w:p>
    <w:p w14:paraId="4F11EBB2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Главный инженер    74,7 тыс. руб., кратность 2,57 (74,7/29,0)</w:t>
      </w:r>
    </w:p>
    <w:p w14:paraId="5EA9D9E2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Работники предприятия  29,0 тыс. руб.</w:t>
      </w:r>
    </w:p>
    <w:p w14:paraId="7276E963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 </w:t>
      </w:r>
    </w:p>
    <w:p w14:paraId="766AA04C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lang w:val="en-US" w:eastAsia="zh-CN" w:bidi="ar"/>
        </w:rPr>
        <w:t>Информация о среднемесячной заработной плате и об уровне кратности зарплаты в «АлнашВУ» за 2022 год</w:t>
      </w:r>
    </w:p>
    <w:p w14:paraId="7B718D5B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 </w:t>
      </w:r>
    </w:p>
    <w:p w14:paraId="666CC93B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Директор 74,9 тыс. руб., кратность 3,2 (74,9/23,3)</w:t>
      </w:r>
    </w:p>
    <w:p w14:paraId="7E6C83B1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Работники предприятия 23,3 тыс. руб.</w:t>
      </w:r>
    </w:p>
    <w:p w14:paraId="233BEE1E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t> </w:t>
      </w:r>
    </w:p>
    <w:p w14:paraId="74F80FD3">
      <w:pPr>
        <w:rPr>
          <w:lang w:val="en-US"/>
        </w:rPr>
      </w:pPr>
    </w:p>
    <w:sectPr>
      <w:pgSz w:w="16838" w:h="11906" w:orient="landscape"/>
      <w:pgMar w:top="400" w:right="1440" w:bottom="706" w:left="6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23F8D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F823F8D"/>
    <w:rsid w:val="3D2E204C"/>
    <w:rsid w:val="59CB443D"/>
    <w:rsid w:val="5FD7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autoRedefine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autoRedefine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autoRedefine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1"/>
    <w:basedOn w:val="1"/>
    <w:qFormat/>
    <w:uiPriority w:val="0"/>
    <w:pPr>
      <w:spacing w:line="240" w:lineRule="auto"/>
      <w:jc w:val="both"/>
    </w:pPr>
    <w:rPr>
      <w:rFonts w:ascii="Times New Roman" w:hAnsi="Times New Roman" w:eastAsiaTheme="minorEastAsia"/>
      <w:sz w:val="24"/>
      <w:szCs w:val="22"/>
      <w:lang w:val="ru-RU" w:eastAsia="en-US"/>
    </w:rPr>
  </w:style>
  <w:style w:type="paragraph" w:customStyle="1" w:styleId="152">
    <w:name w:val="Стиль3"/>
    <w:basedOn w:val="1"/>
    <w:uiPriority w:val="0"/>
    <w:pPr>
      <w:jc w:val="both"/>
    </w:pPr>
    <w:rPr>
      <w:rFonts w:ascii="Times New Roman" w:hAnsi="Times New Roman" w:cs="Times New Roman" w:eastAsiaTheme="minorEastAsia"/>
      <w:sz w:val="28"/>
      <w:szCs w:val="28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2025-03-21T12:18:00Z</dcterms:created>
  <dc:creator>Marina Garifullina</dc:creator>
  <cp:lastModifiedBy>Marina Garifullina</cp:lastModifiedBy>
  <dcterms:modified xsi:type="dcterms:W3CDTF">2025-03-21T12:22:45Z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D4FC266FAA8C4E70BF82F16F7D461161_11</vt:lpwstr>
  </property>
</Properties>
</file>