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723265" cy="692785"/>
            <wp:effectExtent l="0" t="0" r="635" b="12065"/>
            <wp:docPr id="1" name="Изображение 1" descr="Герб 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 У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326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bidi w:val="0"/>
        <w:jc w:val="center"/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 xml:space="preserve">образования </w:t>
      </w:r>
    </w:p>
    <w:p>
      <w:pPr>
        <w:pStyle w:val="4"/>
        <w:bidi w:val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8"/>
          <w:szCs w:val="28"/>
        </w:rPr>
        <w:t>район Удмуртской Республики»</w:t>
      </w: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pStyle w:val="6"/>
        <w:widowControl/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>
      <w:pPr>
        <w:pStyle w:val="6"/>
        <w:widowControl/>
        <w:spacing w:line="360" w:lineRule="auto"/>
        <w:jc w:val="center"/>
        <w:rPr>
          <w:rStyle w:val="7"/>
          <w:rFonts w:eastAsia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 xml:space="preserve">Об утверждении положения о 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постоянных комисси</w:t>
      </w:r>
      <w:r>
        <w:rPr>
          <w:rFonts w:hint="default" w:ascii="Times New Roman" w:hAnsi="Times New Roman" w:eastAsia="TimesNewRomanPSMT" w:cs="Times New Roman"/>
          <w:b w:val="0"/>
          <w:bCs w:val="0"/>
          <w:color w:val="000000"/>
          <w:kern w:val="0"/>
          <w:sz w:val="28"/>
          <w:szCs w:val="28"/>
          <w:lang w:val="ru-RU" w:eastAsia="zh-CN" w:bidi="ar"/>
        </w:rPr>
        <w:t>ях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Совета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 первого созыва</w:t>
      </w:r>
    </w:p>
    <w:p>
      <w:pPr>
        <w:pStyle w:val="6"/>
        <w:widowControl/>
        <w:spacing w:line="360" w:lineRule="auto"/>
        <w:jc w:val="left"/>
        <w:rPr>
          <w:rStyle w:val="7"/>
          <w:rFonts w:eastAsia="Times New Roman"/>
          <w:sz w:val="28"/>
          <w:szCs w:val="28"/>
        </w:rPr>
      </w:pPr>
    </w:p>
    <w:p>
      <w:pPr>
        <w:pStyle w:val="6"/>
        <w:widowControl/>
        <w:spacing w:line="360" w:lineRule="auto"/>
        <w:jc w:val="left"/>
        <w:rPr>
          <w:sz w:val="28"/>
          <w:szCs w:val="28"/>
        </w:rPr>
      </w:pPr>
      <w:r>
        <w:rPr>
          <w:rStyle w:val="7"/>
          <w:rFonts w:eastAsia="Times New Roman"/>
          <w:sz w:val="28"/>
          <w:szCs w:val="28"/>
        </w:rPr>
        <w:t>Принято Советом депутатов</w:t>
      </w:r>
      <w:r>
        <w:rPr>
          <w:rStyle w:val="7"/>
          <w:rFonts w:eastAsia="Arial"/>
          <w:b/>
          <w:bCs/>
          <w:sz w:val="28"/>
          <w:szCs w:val="28"/>
          <w:lang w:eastAsia="ru-RU" w:bidi="ru-RU"/>
        </w:rPr>
        <w:t xml:space="preserve"> </w:t>
      </w:r>
      <w:r>
        <w:rPr>
          <w:rStyle w:val="7"/>
          <w:rFonts w:eastAsia="Arial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7"/>
          <w:rFonts w:eastAsia="Times New Roman"/>
          <w:sz w:val="28"/>
          <w:szCs w:val="28"/>
        </w:rPr>
        <w:t xml:space="preserve"> </w:t>
      </w:r>
      <w:r>
        <w:rPr>
          <w:rStyle w:val="7"/>
          <w:rFonts w:hint="default" w:ascii="Times New Roman" w:eastAsia="Times New Roman"/>
          <w:sz w:val="28"/>
          <w:szCs w:val="28"/>
          <w:lang w:val="ru-RU"/>
        </w:rPr>
        <w:t xml:space="preserve">24 сентября </w:t>
      </w:r>
      <w:r>
        <w:rPr>
          <w:rStyle w:val="7"/>
          <w:rFonts w:eastAsia="Times New Roman"/>
          <w:sz w:val="28"/>
          <w:szCs w:val="28"/>
        </w:rPr>
        <w:t>_2021 года</w:t>
      </w:r>
    </w:p>
    <w:p>
      <w:pPr>
        <w:jc w:val="both"/>
        <w:rPr>
          <w:sz w:val="28"/>
          <w:szCs w:val="28"/>
        </w:rPr>
      </w:pPr>
    </w:p>
    <w:p>
      <w:pPr>
        <w:pStyle w:val="8"/>
        <w:spacing w:line="100" w:lineRule="atLeast"/>
        <w:ind w:firstLine="8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23 апреля 2021 года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N 27-РЗ «О преобразовании муниципальных образований, образованных на территории Алнашского района Удмуртской Республики, и наделении вновь образованного муниципального образования статусом муниципального округа», </w:t>
      </w:r>
      <w:r>
        <w:rPr>
          <w:rFonts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  <w:lang w:eastAsia="ru-RU" w:bidi="ru-RU"/>
        </w:rPr>
        <w:t>РЕШИЛ:</w:t>
      </w:r>
    </w:p>
    <w:p>
      <w:pPr>
        <w:pStyle w:val="9"/>
        <w:numPr>
          <w:ilvl w:val="0"/>
          <w:numId w:val="1"/>
        </w:numPr>
        <w:tabs>
          <w:tab w:val="left" w:pos="38"/>
        </w:tabs>
        <w:spacing w:after="0"/>
        <w:ind w:left="10" w:leftChars="5" w:right="0" w:rightChars="0" w:firstLine="588" w:firstLineChars="21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Утвердить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прилагаемое положение о постоянных комиссиях </w:t>
      </w:r>
      <w:r>
        <w:rPr>
          <w:rFonts w:hint="default" w:ascii="Times New Roman" w:hAnsi="Times New Roman" w:cs="Times New Roman"/>
          <w:sz w:val="28"/>
          <w:szCs w:val="28"/>
        </w:rPr>
        <w:t xml:space="preserve"> Совет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депутатов </w:t>
      </w:r>
      <w:r>
        <w:rPr>
          <w:rStyle w:val="7"/>
          <w:rFonts w:hint="default" w:ascii="Times New Roman" w:hAnsi="Times New Roman" w:eastAsia="Arial" w:cs="Times New Roman"/>
          <w:b w:val="0"/>
          <w:bCs w:val="0"/>
          <w:sz w:val="28"/>
          <w:szCs w:val="28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bidi="ru-RU"/>
        </w:rPr>
        <w:t xml:space="preserve"> первого созыва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bidi="ru-RU"/>
        </w:rPr>
        <w:t>.</w:t>
      </w:r>
    </w:p>
    <w:p>
      <w:pPr>
        <w:tabs>
          <w:tab w:val="left" w:pos="720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eastAsia="Times New Roman"/>
          <w:color w:val="000000"/>
          <w:sz w:val="28"/>
          <w:szCs w:val="28"/>
        </w:rPr>
        <w:t>2.  Настоящее р</w:t>
      </w:r>
      <w:r>
        <w:rPr>
          <w:rStyle w:val="7"/>
          <w:rFonts w:eastAsia="Arial"/>
          <w:color w:val="000000"/>
          <w:sz w:val="28"/>
          <w:szCs w:val="28"/>
          <w:lang w:eastAsia="ru-RU" w:bidi="ru-RU"/>
        </w:rPr>
        <w:t>ешение вступает в силу после его официального опубликования.</w:t>
      </w:r>
      <w:r>
        <w:rPr>
          <w:rStyle w:val="7"/>
          <w:rFonts w:eastAsia="Times New Roman"/>
          <w:color w:val="000000"/>
          <w:sz w:val="28"/>
          <w:szCs w:val="28"/>
        </w:rPr>
        <w:t xml:space="preserve"> </w:t>
      </w:r>
    </w:p>
    <w:p>
      <w:pPr>
        <w:tabs>
          <w:tab w:val="left" w:pos="780"/>
        </w:tabs>
        <w:ind w:left="19" w:right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>
      <w:pPr>
        <w:pStyle w:val="4"/>
        <w:bidi w:val="0"/>
        <w:rPr>
          <w:rStyle w:val="2"/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образования «Муниципальный округ Алнашский</w:t>
      </w:r>
    </w:p>
    <w:p>
      <w:pPr>
        <w:pStyle w:val="6"/>
        <w:bidi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район Удмуртской Республики»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В.П. Майкова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с.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 Алнаши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24.09.2021.</w:t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1/05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t>Отдел правовой и кадровой работы __________________________________</w:t>
      </w:r>
    </w:p>
    <w:p>
      <w:pP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br w:type="page"/>
      </w:r>
    </w:p>
    <w:p>
      <w:pPr>
        <w:autoSpaceDE w:val="0"/>
        <w:ind w:hanging="16"/>
        <w:jc w:val="both"/>
        <w:rPr>
          <w:rFonts w:hint="default" w:ascii="Times New Roman" w:hAnsi="Times New Roman" w:eastAsia="Arial" w:cs="Times New Roman"/>
          <w:color w:val="000000"/>
          <w:sz w:val="28"/>
          <w:szCs w:val="28"/>
          <w:lang w:val="en-US" w:eastAsia="ru-RU" w:bidi="ru-RU"/>
        </w:rPr>
        <w:sectPr>
          <w:pgSz w:w="11906" w:h="16838"/>
          <w:pgMar w:top="850" w:right="850" w:bottom="850" w:left="1701" w:header="720" w:footer="720" w:gutter="0"/>
          <w:cols w:space="720" w:num="1"/>
          <w:docGrid w:linePitch="360" w:charSpace="0"/>
        </w:sectPr>
      </w:pP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УТВЕРЖДЕН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Решением Совета депутатов 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>муниципального образования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«Муниципальный округ Алнашский район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Удмуртской Республики»</w:t>
      </w:r>
    </w:p>
    <w:p>
      <w:pPr>
        <w:widowControl/>
        <w:suppressAutoHyphens w:val="0"/>
        <w:autoSpaceDE w:val="0"/>
        <w:autoSpaceDN w:val="0"/>
        <w:adjustRightInd w:val="0"/>
        <w:spacing w:after="60"/>
        <w:jc w:val="right"/>
        <w:outlineLvl w:val="1"/>
        <w:rPr>
          <w:rFonts w:hint="default" w:ascii="Times New Roman" w:hAnsi="Times New Roman" w:eastAsia="Calibri" w:cs="Times New Roman"/>
          <w:kern w:val="0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от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  <w:t>24.09.2021</w:t>
      </w:r>
      <w:r>
        <w:rPr>
          <w:rFonts w:ascii="Times New Roman" w:hAnsi="Times New Roman" w:eastAsia="Calibri" w:cs="Times New Roman"/>
          <w:kern w:val="0"/>
          <w:sz w:val="22"/>
          <w:szCs w:val="22"/>
          <w:lang w:eastAsia="en-US"/>
        </w:rPr>
        <w:t xml:space="preserve"> № </w:t>
      </w:r>
      <w:r>
        <w:rPr>
          <w:rFonts w:hint="default" w:ascii="Times New Roman" w:hAnsi="Times New Roman" w:eastAsia="Calibri" w:cs="Times New Roman"/>
          <w:kern w:val="0"/>
          <w:sz w:val="22"/>
          <w:szCs w:val="22"/>
          <w:lang w:val="ru-RU" w:eastAsia="en-US"/>
        </w:rPr>
        <w:t>1/05</w:t>
      </w:r>
    </w:p>
    <w:p>
      <w:pPr>
        <w:wordWrap w:val="0"/>
        <w:ind w:left="0" w:right="0" w:firstLine="668"/>
        <w:jc w:val="right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wordWrap/>
        <w:ind w:left="0" w:right="0" w:firstLine="668"/>
        <w:jc w:val="right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wordWrap/>
        <w:ind w:left="0" w:right="0" w:firstLine="668"/>
        <w:jc w:val="right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center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ПОЛОЖЕНИЕ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       постоянных комиссиях Совета депутатов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numPr>
          <w:ilvl w:val="0"/>
          <w:numId w:val="2"/>
        </w:numPr>
        <w:ind w:left="1080" w:right="0" w:hanging="720"/>
        <w:jc w:val="center"/>
        <w:rPr>
          <w:rFonts w:hint="default" w:ascii="Times New Roman" w:hAnsi="Times New Roman" w:eastAsia="Times New Roman" w:cs="Times New Roman"/>
          <w:b/>
          <w:i/>
          <w:i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i/>
          <w:iCs/>
          <w:color w:val="auto"/>
          <w:sz w:val="28"/>
          <w:szCs w:val="28"/>
          <w:lang w:val="ru-RU" w:eastAsia="ar-SA" w:bidi="ar-SA"/>
        </w:rPr>
        <w:t>Основные принципы организации и деятельности постоянных комиссий, порядок их образования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1. Для подготовки и предварительного рассмотрения вопросов, отнесенных к ведению Совета депутатов 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 (далее - Совет депутатов) и Президиума Совета депутатов, а также для оказания содействия в реализации правовых актов Совета депутатов и решений Президиума Совета депутатов и осуществления контроля за их исполнением, Совет депутатов формирует из числа депутатов Районного Совета депутатов постоянные комиссии 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2. Постоянные комиссии образуются на весь срок полномочий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Наименование постоянных комиссий, их количество утверждается Советом депутатов. В случае необходимости могут быть образованы новые постоянные комиссии, упразднены или реорганизованы ранее созданные. В состав постоянных комиссий не могут быть избраны Председатель Совета депутатов муниципального образования, заместитель Председателя Совета депутатов. 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 w:val="0"/>
          <w:bCs/>
          <w:color w:val="auto"/>
          <w:sz w:val="28"/>
          <w:szCs w:val="28"/>
          <w:lang w:val="ru-RU" w:eastAsia="ar-SA" w:bidi="ar-SA"/>
        </w:rPr>
        <w:t>3.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 Основными задачами постоянных комиссий Совета депутатов являются: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1) подготовка заключений по вопросам, вынесенным на рассмотрение заседания сессии Совета депутатов;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2) подготовка проектов решений  Совета депутатов;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3) разработка предложений для рассмотрения на заседаниях сессии  Совета депутатов;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4) контроль за выполнением решений Совета депутатов;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5) контроль за деятельностью Администрации округа;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6) взаимодействие с предприятиями, учреждениями и организациями по вопросам ведения комиссий;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7) рассмотрение предложений, заявлений и жалоб граждан.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4. Постоянные комиссии  Совета депутатов руководствуются в своей деятельности законодательством Российской Федерации и Удмуртской Республики, Уставом муниципального образования «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  <w:lang w:eastAsia="ru-RU" w:bidi="ru-RU"/>
        </w:rPr>
        <w:t>Муниципальный округ Алнашский район Удмуртской Республики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», настоящим Положением, решениями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5. Совет депутатов образует следующие постоянные комиссии:</w:t>
      </w:r>
    </w:p>
    <w:p>
      <w:pPr>
        <w:pStyle w:val="11"/>
        <w:numPr>
          <w:ilvl w:val="0"/>
          <w:numId w:val="3"/>
        </w:numPr>
        <w:ind w:left="420" w:leftChars="0" w:right="0" w:hanging="420" w:firstLineChars="0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>Комиссия по бюджету, налогам, экономической политике района;</w:t>
      </w:r>
    </w:p>
    <w:p>
      <w:pPr>
        <w:pStyle w:val="11"/>
        <w:numPr>
          <w:ilvl w:val="0"/>
          <w:numId w:val="3"/>
        </w:numPr>
        <w:ind w:left="420" w:leftChars="0" w:right="0" w:hanging="420" w:firstLineChars="0"/>
        <w:jc w:val="both"/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  <w:t>Комиссия по сельскому хозяйству, земельным и природным ресурсам;</w:t>
      </w:r>
    </w:p>
    <w:p>
      <w:pPr>
        <w:pStyle w:val="11"/>
        <w:numPr>
          <w:ilvl w:val="0"/>
          <w:numId w:val="3"/>
        </w:numPr>
        <w:ind w:left="420" w:leftChars="0" w:right="0" w:hanging="420" w:firstLineChars="0"/>
        <w:jc w:val="both"/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  <w:t>Комиссия по социальным вопросам;</w:t>
      </w:r>
    </w:p>
    <w:p>
      <w:pPr>
        <w:pStyle w:val="11"/>
        <w:numPr>
          <w:ilvl w:val="0"/>
          <w:numId w:val="3"/>
        </w:numPr>
        <w:ind w:left="420" w:leftChars="0" w:right="0" w:hanging="420" w:firstLineChars="0"/>
        <w:jc w:val="both"/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  <w:t>Комиссия по соблюдению законности и правовым вопросам;</w:t>
      </w:r>
    </w:p>
    <w:p>
      <w:pPr>
        <w:pStyle w:val="11"/>
        <w:numPr>
          <w:ilvl w:val="0"/>
          <w:numId w:val="3"/>
        </w:numPr>
        <w:ind w:left="420" w:leftChars="0" w:right="0" w:hanging="420" w:firstLineChars="0"/>
        <w:jc w:val="both"/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  <w:t>Комиссия по промышленности, жилищно-коммунальному хозяйству и строительству.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 w:eastAsia="ar-SA" w:bidi="ar-SA"/>
        </w:rPr>
        <w:t>6.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 Состав каждой комиссии определяется Советом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избирают из своего состава председателя и секретаря, а в случае необходимости и заместителя председателя постоянной комиссии.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Председатель постоянной комиссии утверждается решением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Председатели постоянных комиссий могут быть освобождены от исполнения обязанностей решением Совета депутатов по личному заявлению либо по представлению постоянной комиссии, Председателя 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8"/>
          <w:szCs w:val="28"/>
          <w:lang w:val="ru-RU" w:eastAsia="ar-SA" w:bidi="ar-SA"/>
        </w:rPr>
        <w:t>7.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 Постоянные комиссии ответственны перед избравшим их Советом депутатов и подотчетны ему.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Совет депутатов вправе в любое время запросить отчет о текущей деятельности комиссии. Сроки рассмотрения отчета определяются решением Совета депутатов или планом работы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Письменный отчет комиссии представляют Совету депутатов в конце календарного года. Отчет комиссии заслушивается на заседании сессии Совета депутатов. При неудовлетворительной оценке работы комиссии она может быть досрочно распущена или реорганизована решением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8.  Постоянные комиссии строят свою работу на основе коллективного, свободного, делового общения, гласности и широкой инициативы членов постоянной комиссии.</w:t>
      </w:r>
    </w:p>
    <w:p>
      <w:pPr>
        <w:tabs>
          <w:tab w:val="left" w:pos="360"/>
        </w:tabs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взаимодействуют в рамках своих полномочий с постоянными комиссиями Государственного Совета Удмуртской Республики.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взаимодействуют с общественными объединениями, трудовыми коллективами, органами общественного территориального самоуправления, изучают и учитывают общественное мнение.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numPr>
          <w:ilvl w:val="0"/>
          <w:numId w:val="2"/>
        </w:numPr>
        <w:ind w:left="1080" w:right="0" w:hanging="720"/>
        <w:jc w:val="center"/>
        <w:rPr>
          <w:rFonts w:hint="default" w:ascii="Times New Roman" w:hAnsi="Times New Roman" w:eastAsia="Times New Roman" w:cs="Times New Roman"/>
          <w:b/>
          <w:i/>
          <w:i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i/>
          <w:iCs/>
          <w:color w:val="auto"/>
          <w:sz w:val="28"/>
          <w:szCs w:val="28"/>
          <w:lang w:val="ru-RU" w:eastAsia="ar-SA" w:bidi="ar-SA"/>
        </w:rPr>
        <w:t>Вопросы ведения постоянных комиссий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704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Комиссия по бюджету, налогам, экономической политике района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1)   принимает участие в разработке текущих и перспективных планов экономического и социального развития, предварительно заслушивает отчеты об их выполнении и дает по ним свои заключения;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2)   предварительно рассматривает внесенный районной Администрацией на утверждение Совета депутатов бюджет, отчет о его исполнении и дает по нему свои заключения;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3)   рассматривает поступившие в комиссию от районной Администрации предложения, касающиеся изменения планов экономического и социального развития и бюджета, внесенных на утверждение Совета депутатов;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4)   рассматривает и согласует поступившие от других постоянных комиссий Совета замечания и предложения по планам экономического и социального развития, бюджету и отчетам о выполнении планов и использовании бюджета;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5)   ведет работу по выявлению внутрирайонных резервов и дополнительных доходов бюджета и усилению режима экономии при расходовании бюджетных средств;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6) участвует в осуществлении контроля за выполнением планов экономического и социального развития и исполнения бюджета;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7)   принимает участие в подготовке других плановых и бюджетно-финансовых вопросов, вносимых на рассмотрение Совета;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8)   участвует в разработке и предварительно рассматривает положения о местных налогах и сборах;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9)   вносит предложение о порядке предоставления налоговых льгот;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10) осуществляет проверку исполнения бюджета, соблюдения порядка расходования внебюджетных фондов;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11) предварительно рассматривает проекты решений Совета по вопросам управления и распоряжению муниципальной собственностью.              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Комиссия по сельскому хозяйству, земельным и природным ресурсам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1)   принимает участие в подготовке вопросов, связанных с развитием агропромышленного комплекса, земельным и природным ресурсам, социальному развитию села; 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2)   принимает участие в разработке и предварительно рассматривает Правила   пользования    природными     ресурсами      и   местонахождениями полезных ископаемых, Порядок предоставления и изъятия земельных участков; 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3)   осуществляет контроль за рациональным использованием земель в районе; 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4) предварительно рассматривает соответствующие разделы планов социально-экономического развития и бюджета, отчеты о выполнении планов и исполнении бюджета, вносит по ним свои замечания и предложения и передает их в отдел экономики и планирования, а в случае необходимости предоставляет эти замечания и предложения на сессии Совета; 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5) ведет работу по изысканию дополнительных резервов и возможностей развития агропромышленного комплекса, подготавливает предложения и выносит их на рассмотрение Совета.                    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br w:type="textWrapping"/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Комиссия по социальным вопросам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1)   разработка предложений для рассмотрения на сессии Совета по вопросам ведения комиссии в областях здравоохранения, просвещения, культуры, спорта, молодежной политике, работы с семьей, престарелыми гражданами и инвалидами, занятости населения;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2)   подготовка заключений по вопросам, выносимым на рассмотрение сессии Районного Совета;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3)   контроль за деятельностью отделов и управлений районной Администрации по вопросам, относящимся к ведению комиссии;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4)   контроль в пределах компетенции Совета за соблюдением законодательства и выполнение решений Совета Администрацией района, предприятиями, организациями на территории района по социальным вопросам;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5) участие в разработке, принятии и контроле за выполнением комплексных социальных программ</w:t>
      </w:r>
    </w:p>
    <w:p>
      <w:pPr>
        <w:ind w:left="0" w:right="0" w:firstLine="704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704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Комиссия по соблюдению законности и правовым вопросам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1)   принимает участие в разработке и осуществлению мероприятий по обеспечению законности и охраны общественного порядка, прав граждан на территории района;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2)   принимает участие в разработке и осуществлении мероприятий по правовому обучению граждан;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3)   дает заключения по проектам решений Совета, по вопросам ведения комиссии;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4)   участвует в осуществлении контроля за соблюдением законности в отделах и управлениях районной администрации, на предприятиях, в учреждениях и организациях, в проверке состояния дел по рассмотрению предложений, заявлений, жалоб граждан и организаций, их приема;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5)   оказывает помощь в работе добровольных дружин, товарищеских судов и добровольных пожарных дружин;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6)   контролирует выполнение ранее принятых решений Совета;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7) выносит на сессию Совета предложения об административно- территориальном устройстве, рассматривает вопросы, связанные с образованием новых населенных пунктов;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8)   организует правовую пропаганду среди населения;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9) проводит юридическую экспертизу постановления Администрации на соответствие законодательства;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10) принимает участие в разработке нормативных актов Совета.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br w:type="textWrapping"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8"/>
          <w:szCs w:val="28"/>
          <w:lang w:val="ru-RU" w:eastAsia="ar-SA" w:bidi="ar-SA"/>
        </w:rPr>
        <w:t>Комиссия по промышленности, жилищно-коммунальному хозяйству и строительству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  <w:t>1) принимает участие в подготовке вопросов, связанных с развитием промышленности, жилищно-коммунального хозяйства и строительства, вносимых на рассмотрение  Совета;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  <w:t>2)  предварительно рассматривает соответствующие разделы планов социально- экономического развития, бюджета и отчеты о выполнении планов и исполнении бюджета, вносят по ним свои замечания и предложения и передают их  бюджетной комиссии, а в случае необходимости представляют эти замечания и предложения на сессии Совета;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  <w:t>3)   ведет работу по изысканию дополнительных резервов и возможностей развития промышленности, жилищного, коммунального хозяйства и благоустройства, улучшения социально-экономического, бытового и иного обслуживания населения, подготавливает по этим вопросам предложения и вносит их на рассмотрение Совета;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  <w:t>4)   проверяет в пределах своих полномочий работу отделов и управлений районной Администрации, предприятий, учреждений и других организаций, расположенных на территории района, а в необходимых случаях вносят предложения на рассмотрение Совета депутатов;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  <w:t>5)   предварительно рассматривает генеральные планы застройки населенных пунктов, Правила благоустройства.</w:t>
      </w:r>
    </w:p>
    <w:p>
      <w:pPr>
        <w:ind w:left="0" w:right="0" w:firstLine="704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участвуют в рассмотрении предложений, заявлений и жалоб граждан, поступивших в  Совет депутатов по вопросам ведения постоянных комиссий.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Вопросы, относящиеся к ведению нескольких постоянных комиссий, могут по их инициативе, а также по поручению Совета депутатов и Председателя  Совета депутатов готовиться и рассматриваться комиссиями совместно.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Постоянная комиссия по вопросам, находящимся на ее рассмотрении, может запрашивать мнение других постоянных комиссий.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Если постоянная комиссия считает, что вопрос, переданный на ее рассмотрение, относится также к ведению другой постоянной комиссии, либо признает необходимым  высказать свое мнение  по вопросу, рассматриваемому другой комиссией, она вправе внести об этом предложение в  Совет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 xml:space="preserve"> 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numPr>
          <w:ilvl w:val="0"/>
          <w:numId w:val="2"/>
        </w:numPr>
        <w:ind w:left="1080" w:right="0" w:hanging="720"/>
        <w:jc w:val="center"/>
        <w:rPr>
          <w:rFonts w:hint="default" w:ascii="Times New Roman" w:hAnsi="Times New Roman" w:eastAsia="Times New Roman" w:cs="Times New Roman"/>
          <w:i/>
          <w:iCs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i/>
          <w:iCs/>
          <w:color w:val="auto"/>
          <w:sz w:val="28"/>
          <w:szCs w:val="28"/>
          <w:lang w:val="ru-RU" w:eastAsia="ar-SA" w:bidi="ar-SA"/>
        </w:rPr>
        <w:t>Права и обязанности постоянных комиссий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8"/>
          <w:szCs w:val="28"/>
          <w:lang w:val="ru-RU" w:eastAsia="ar-SA" w:bidi="ar-SA"/>
        </w:rPr>
        <w:t>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7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при рассмотрении вопросов, относящихся к их ведению, пользуются равными правами и несут равные обязанности.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имеют право вносить на рассмотрение сессии  Совета депутатов вопросы, относящиеся к ведению постоянных комиссий.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по вопросам, относящимся к их ведению, могут выступать с докладами и с содокладами на сессиях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 вопросам, внесенным ими в Совет депутатов, либо по вопросам, переданным комиссиям на предварительное или дополнительное рассмотрение, постоянные комиссии выделяют своих докладчиков или содокладчиков.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 вопросам, подготовленным постоянными комиссиями совместно, комиссии могут выступать с совместными докладами и с содокладами, либо отдельно представлять свои замечания и предложения.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вправе вносить в Совет депутатов предложения о передаче проектов решений Совета депутатов по наиболее важным вопросам на обсуждение граждан.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color w:val="000000"/>
          <w:spacing w:val="5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по вопросам, относящимся к их ведению, вправе заслушивать на своих заседаниях доклады и сообщения руководителей отделов и управлений Администрации района.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 предложению постоянной комиссии, руководители или представители указанных органов  обязаны явиться на заседание комиссии и предоставить разъяснения по рассматриваемым комиссией вопросам, при этом постоянные комиссии заблаговременно извещают соответствующие органы  о предстоящем рассмотрении вопросов.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по вопросам, относящимся к их ведению, вправе требовать от отделов и управлений  Администрации района,  от должностных лиц необходимые материалы и документы.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Указанные органы, а также должностные лица обязаны выполнять требования постоянных комиссий, представлять им необходимые материалы и документы.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Разработанные постоянными комиссиями рекомендации по вопросам, относящимся к ведению Совета депутатов, направляются соответствующим отделам, управлениям. Рекомендации постоянных комиссий подлежат обязательному рассмотрению отделами,  управлениями. О результатах рассмотрения или о принятых мерах должно быть сообщено постоянным комиссиям не позднее чем в месячный срок либо в иной срок, установленный комиссией.</w:t>
      </w:r>
    </w:p>
    <w:p>
      <w:pPr>
        <w:shd w:val="clear" w:color="auto" w:fill="FFFFFF"/>
        <w:spacing w:line="274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по вопросам, отнесенным к их ведению, вправе вносить предложения для рассмотрения на сессии Совета депутатов.</w:t>
      </w:r>
    </w:p>
    <w:p>
      <w:pPr>
        <w:shd w:val="clear" w:color="auto" w:fill="FFFFFF"/>
        <w:spacing w:line="274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Постоянные комиссии по согласованию с Председателем Совета депутатов вправе привлекать к своей работе депутатов  Совета депутатов, не входящих в состав комиссий, представителей  Администрации района, общественных организаций, органов общественного территориального самоуправления, а также специалистов и ученых.</w:t>
      </w:r>
    </w:p>
    <w:p>
      <w:pPr>
        <w:shd w:val="clear" w:color="auto" w:fill="FFFFFF"/>
        <w:spacing w:line="274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вправе возвращать на доработку подготовленные  Администрацией  района документы, не имеющие достаточного экономического или юридического обоснования.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Член постоянной комиссии обязан участвовать в деятельности комиссий, содействовать проведению в жизнь ее решений, выполнять поручения комиссии.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Член постоянной комиссии пользуется решающим голосом по всем вопросам, рассматриваемым комиссией, имеет право предлагать вопросы для рассмотрения постоянной комиссией и участвовать в их подготовке и обсуждении, вносить предложения о необходимости проведения проверок работы отделов и управлений  Администрации района.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Член постоянной комиссии, предложения которого не получили поддержки комиссии, может внести их в письменной или устной форме при обсуждении данного вопроса на сессии Совета депутатов.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Члену постоянной комиссии по вопросам, вносимым на обсуждение комиссии, представляются необходимые документы и другие материалы.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Член постоянной комиссии по поручению комиссии может изучать на месте вопросы, относящиеся к ведению комиссии, обобщать предложения государственных и общественных органов и организаций, а также граждан, вносить свои предложения и выводы в комиссию.</w:t>
      </w:r>
    </w:p>
    <w:p>
      <w:pPr>
        <w:shd w:val="clear" w:color="auto" w:fill="FFFFFF"/>
        <w:spacing w:line="281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В предусмотренных законом случаях члены постоянной комиссии на время заседаний комиссий освобождаются от выполнения производственных или служебных обязанностей с сохранением среднего заработка по месту постоянной работы.</w:t>
      </w:r>
    </w:p>
    <w:p>
      <w:pPr>
        <w:shd w:val="clear" w:color="auto" w:fill="FFFFFF"/>
        <w:spacing w:line="281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</w:p>
    <w:p>
      <w:pPr>
        <w:shd w:val="clear" w:color="auto" w:fill="FFFFFF"/>
        <w:spacing w:line="281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</w:p>
    <w:p>
      <w:pPr>
        <w:shd w:val="clear" w:color="auto" w:fill="FFFFFF"/>
        <w:tabs>
          <w:tab w:val="left" w:pos="1080"/>
        </w:tabs>
        <w:spacing w:line="281" w:lineRule="exact"/>
        <w:jc w:val="center"/>
        <w:rPr>
          <w:rFonts w:hint="default" w:ascii="Times New Roman" w:hAnsi="Times New Roman" w:eastAsia="Times New Roman" w:cs="Times New Roman"/>
          <w:b/>
          <w:i/>
          <w:iCs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i/>
          <w:iCs/>
          <w:color w:val="000000"/>
          <w:spacing w:val="-1"/>
          <w:sz w:val="28"/>
          <w:szCs w:val="28"/>
          <w:lang w:val="ru-RU" w:eastAsia="ar-SA" w:bidi="ar-SA"/>
        </w:rPr>
        <w:t>IV. Порядок работы постоянных комиссий</w:t>
      </w:r>
    </w:p>
    <w:p>
      <w:pPr>
        <w:shd w:val="clear" w:color="auto" w:fill="FFFFFF"/>
        <w:spacing w:line="281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shd w:val="clear" w:color="auto" w:fill="FFFFFF"/>
        <w:spacing w:line="281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numPr>
          <w:ilvl w:val="0"/>
          <w:numId w:val="4"/>
        </w:num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Постоянные комиссии Совета депутатов работают в соответствии с утвержденными планами.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  <w:t>Заседания постоянных комиссий созываются по мере необходимости и могут проводиться как во время сессий Совета депутатов, так и в период между ними, но, как правило, не реже одного раза в три месяца.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8"/>
          <w:sz w:val="28"/>
          <w:szCs w:val="28"/>
          <w:lang w:val="ru-RU" w:eastAsia="ar-SA" w:bidi="ar-SA"/>
        </w:rPr>
        <w:t xml:space="preserve">В заседаниях постоянных комиссий могут принимать участие Председатель Совета депутатов и депутаты, не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входящие в состав данной комиссии, с правом совещательного голоса.</w:t>
      </w:r>
    </w:p>
    <w:p>
      <w:pPr>
        <w:ind w:left="0" w:right="0" w:firstLine="722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 xml:space="preserve">На заседания постоянных комиссий могут приглашаться Глава района и другие </w:t>
      </w:r>
      <w:r>
        <w:rPr>
          <w:rFonts w:hint="default" w:ascii="Times New Roman" w:hAnsi="Times New Roman" w:eastAsia="Times New Roman" w:cs="Times New Roman"/>
          <w:color w:val="000000"/>
          <w:spacing w:val="10"/>
          <w:sz w:val="28"/>
          <w:szCs w:val="28"/>
          <w:lang w:val="ru-RU" w:eastAsia="ar-SA" w:bidi="ar-SA"/>
        </w:rPr>
        <w:t xml:space="preserve">представители Администрации района, а также представителями общественных </w:t>
      </w: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 xml:space="preserve">организаций, органов общественного территориального самоуправления, специалисты и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ученые, которые участвуют в заседаниях с правом совещательного голоса.</w:t>
      </w:r>
    </w:p>
    <w:p>
      <w:pPr>
        <w:shd w:val="clear" w:color="auto" w:fill="FFFFFF"/>
        <w:spacing w:line="274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Постоянные комиссии могут проводить выездные заседания.</w:t>
      </w:r>
    </w:p>
    <w:p>
      <w:pPr>
        <w:numPr>
          <w:ilvl w:val="0"/>
          <w:numId w:val="4"/>
        </w:numPr>
        <w:shd w:val="clear" w:color="auto" w:fill="FFFFFF"/>
        <w:spacing w:line="274" w:lineRule="exact"/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val="ru-RU" w:eastAsia="ar-SA" w:bidi="ar-SA"/>
        </w:rPr>
        <w:t xml:space="preserve">При рассмотрении вопросов, относящихся к ведению двух или нескольких </w:t>
      </w:r>
      <w:r>
        <w:rPr>
          <w:rFonts w:hint="default"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ar-SA" w:bidi="ar-SA"/>
        </w:rPr>
        <w:t xml:space="preserve">постоянных комиссий, по инициативе комиссий, а также по поручению Совета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депутатов и Председателя Совета депутатов проводятся совместные заседания постоянных комиссий.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Заседания постоянных комиссий правомочны, если на них присутствует не менее половины состава комиссии.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 xml:space="preserve">В случае невозможности прибыть на заседание член комиссии сообщает об этом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председателю постоянной комиссии, либо должностному лицу аппарата Главы муниципального образования, Совета депутатов и Администрации муниципального образования, ответственного за обеспечение деятельности  Совета депутатов.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ar-SA" w:bidi="ar-SA"/>
        </w:rPr>
        <w:t xml:space="preserve">Все вопросы в постоянной комиссии решаются простым большинством голосов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от общего состава членов комиссии.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 xml:space="preserve">При проведении совместных заседаний нескольких постоянных комиссий решения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принимаются простым большинством голосов от общего состава членов каждой комиссии.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 xml:space="preserve">Постоянные комиссии для подготовки рассматриваемых ими вопросов могут </w:t>
      </w: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  <w:t xml:space="preserve">создавать подготовительные комиссии и рабочие группы из числа депутатов Совета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 xml:space="preserve">депутатов, представителей Администрации района, общественных организаций, органов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общественного территориального самоуправления, специалистов и ученых.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5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 xml:space="preserve">Постоянные комиссии могут создавать совместные подготовительные комиссии и рабочие </w:t>
      </w:r>
      <w:r>
        <w:rPr>
          <w:rFonts w:hint="default" w:ascii="Times New Roman" w:hAnsi="Times New Roman" w:eastAsia="Times New Roman" w:cs="Times New Roman"/>
          <w:color w:val="000000"/>
          <w:spacing w:val="-5"/>
          <w:sz w:val="28"/>
          <w:szCs w:val="28"/>
          <w:lang w:val="ru-RU" w:eastAsia="ar-SA" w:bidi="ar-SA"/>
        </w:rPr>
        <w:t>группы.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По обсуждаемому вопросу, относящемуся к ведению постоянных комиссий,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 xml:space="preserve">каждая комиссия принимает свое решение. В решении постоянной комиссии указываются </w:t>
      </w: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конкретные исполнители, сроки исполнения и отчетности, а также лица или органы,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контролирующие его исполнение.</w:t>
      </w:r>
    </w:p>
    <w:p>
      <w:pPr>
        <w:shd w:val="clear" w:color="auto" w:fill="FFFFFF"/>
        <w:spacing w:line="281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После заслушивания вопросов комиссии контролируют выполнение решений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 xml:space="preserve">постоянных комиссий. Для этого </w:t>
      </w: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  <w:t>члены комиссий готовят информацию или сообщение о ходе выполнения решения.</w:t>
      </w:r>
    </w:p>
    <w:p>
      <w:pPr>
        <w:shd w:val="clear" w:color="auto" w:fill="FFFFFF"/>
        <w:spacing w:line="281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</w:pPr>
    </w:p>
    <w:p>
      <w:pPr>
        <w:numPr>
          <w:ilvl w:val="0"/>
          <w:numId w:val="4"/>
        </w:numPr>
        <w:shd w:val="clear" w:color="auto" w:fill="FFFFFF"/>
        <w:spacing w:line="281" w:lineRule="exact"/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  <w:t>Комиссия вправе:</w:t>
      </w:r>
    </w:p>
    <w:p>
      <w:pPr>
        <w:numPr>
          <w:ilvl w:val="0"/>
          <w:numId w:val="5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val="ru-RU" w:eastAsia="ar-SA" w:bidi="ar-SA"/>
        </w:rPr>
        <w:t>снять постановление с контроля, как выполненное;</w:t>
      </w:r>
    </w:p>
    <w:p>
      <w:pPr>
        <w:numPr>
          <w:ilvl w:val="0"/>
          <w:numId w:val="5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снять с контроля отдельные пункты, как выполненные;</w:t>
      </w:r>
    </w:p>
    <w:p>
      <w:pPr>
        <w:numPr>
          <w:ilvl w:val="0"/>
          <w:numId w:val="5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продлить сроки контроля;</w:t>
      </w:r>
    </w:p>
    <w:p>
      <w:pPr>
        <w:numPr>
          <w:ilvl w:val="0"/>
          <w:numId w:val="5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возложить контрольные полномочия на другое лицо или орган;</w:t>
      </w:r>
    </w:p>
    <w:p>
      <w:pPr>
        <w:numPr>
          <w:ilvl w:val="0"/>
          <w:numId w:val="5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отменить решение;</w:t>
      </w:r>
    </w:p>
    <w:p>
      <w:pPr>
        <w:numPr>
          <w:ilvl w:val="0"/>
          <w:numId w:val="5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изменить решение или дополнить его;</w:t>
      </w:r>
    </w:p>
    <w:p>
      <w:pPr>
        <w:numPr>
          <w:ilvl w:val="0"/>
          <w:numId w:val="5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принять дополнительное решение.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При   обсуждении вопросов и подготовке проектов решений Совета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комиссии принимают во внимание:</w:t>
      </w:r>
    </w:p>
    <w:p>
      <w:pPr>
        <w:numPr>
          <w:ilvl w:val="0"/>
          <w:numId w:val="6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пояснительную    записку    от    субъектов    нормотворческой    инициативы   с   социально- экономическим и правовым обоснованием необходимости принятия решения;</w:t>
      </w:r>
    </w:p>
    <w:p>
      <w:pPr>
        <w:numPr>
          <w:ilvl w:val="0"/>
          <w:numId w:val="6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 xml:space="preserve">и перечень документов, которые необходимо изменить или признать утратившими силу (если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таковые имеются);</w:t>
      </w:r>
    </w:p>
    <w:p>
      <w:pPr>
        <w:numPr>
          <w:ilvl w:val="0"/>
          <w:numId w:val="6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заключения   Главы   района,    юридического отдела  Администрации района,    отзывы,   другие сопроводительные документы.</w:t>
      </w:r>
    </w:p>
    <w:p>
      <w:pPr>
        <w:numPr>
          <w:ilvl w:val="0"/>
          <w:numId w:val="4"/>
        </w:numPr>
        <w:shd w:val="clear" w:color="auto" w:fill="FFFFFF"/>
        <w:spacing w:before="274" w:after="0" w:line="274" w:lineRule="exact"/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 xml:space="preserve">Председатель постоянной комиссии, руководя ее работой: </w:t>
      </w:r>
    </w:p>
    <w:p>
      <w:pPr>
        <w:shd w:val="clear" w:color="auto" w:fill="FFFFFF"/>
        <w:spacing w:line="300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</w:p>
    <w:p>
      <w:pPr>
        <w:numPr>
          <w:ilvl w:val="0"/>
          <w:numId w:val="7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созывает заседания комиссии и председательствует на них;</w:t>
      </w:r>
    </w:p>
    <w:p>
      <w:pPr>
        <w:numPr>
          <w:ilvl w:val="0"/>
          <w:numId w:val="7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организует подготовку необходимых материалов к заседанию;</w:t>
      </w:r>
    </w:p>
    <w:p>
      <w:pPr>
        <w:numPr>
          <w:ilvl w:val="0"/>
          <w:numId w:val="7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дает поручения членам комиссии;</w:t>
      </w:r>
    </w:p>
    <w:p>
      <w:pPr>
        <w:numPr>
          <w:ilvl w:val="0"/>
          <w:numId w:val="7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 xml:space="preserve">приглашает для участия в заседаниях комиссии представителей районной администрации, </w:t>
      </w:r>
      <w:r>
        <w:rPr>
          <w:rFonts w:hint="default" w:ascii="Times New Roman" w:hAnsi="Times New Roman" w:eastAsia="Times New Roman" w:cs="Times New Roman"/>
          <w:color w:val="000000"/>
          <w:spacing w:val="12"/>
          <w:sz w:val="28"/>
          <w:szCs w:val="28"/>
          <w:lang w:val="ru-RU" w:eastAsia="ar-SA" w:bidi="ar-SA"/>
        </w:rPr>
        <w:t xml:space="preserve">государственных органов, общественных организаций, органы общественного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территориального самоуправления, специалистов и ученых;</w:t>
      </w:r>
    </w:p>
    <w:p>
      <w:pPr>
        <w:numPr>
          <w:ilvl w:val="0"/>
          <w:numId w:val="7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9"/>
          <w:sz w:val="28"/>
          <w:szCs w:val="28"/>
          <w:lang w:val="ru-RU" w:eastAsia="ar-SA" w:bidi="ar-SA"/>
        </w:rPr>
        <w:t xml:space="preserve">представляет комиссию в отношении с  Администрацией района, с другими </w:t>
      </w:r>
      <w:r>
        <w:rPr>
          <w:rFonts w:hint="default" w:ascii="Times New Roman" w:hAnsi="Times New Roman" w:eastAsia="Times New Roman" w:cs="Times New Roman"/>
          <w:color w:val="000000"/>
          <w:spacing w:val="7"/>
          <w:sz w:val="28"/>
          <w:szCs w:val="28"/>
          <w:lang w:val="ru-RU" w:eastAsia="ar-SA" w:bidi="ar-SA"/>
        </w:rPr>
        <w:t xml:space="preserve">государственными и общественными органами и организациями, предприятиями 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учреждениями;</w:t>
      </w:r>
    </w:p>
    <w:p>
      <w:pPr>
        <w:numPr>
          <w:ilvl w:val="0"/>
          <w:numId w:val="7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организует работы по выполнению решений комиссии;</w:t>
      </w:r>
    </w:p>
    <w:p>
      <w:pPr>
        <w:numPr>
          <w:ilvl w:val="0"/>
          <w:numId w:val="7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информирует Председателя Совета депутатов о рассмотренных в комиссии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вопросах, а также о мерах, принятых по реализации рекомендаций комиссии;</w:t>
      </w:r>
    </w:p>
    <w:p>
      <w:pPr>
        <w:numPr>
          <w:ilvl w:val="0"/>
          <w:numId w:val="7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val="ru-RU" w:eastAsia="ar-SA" w:bidi="ar-SA"/>
        </w:rPr>
        <w:t xml:space="preserve">информирует членов комиссии о выполнении решений комиссии и рассмотрении ее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рекомендаций.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</w:pP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Совместные заседания постоянных комиссий ведут председатели этих комиссий по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согласованию между собой.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ab/>
      </w: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 xml:space="preserve">В случае отсутствия председателя постоянной комиссии его обязанности исполняет </w:t>
      </w:r>
      <w:r>
        <w:rPr>
          <w:rFonts w:hint="default"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ar-SA" w:bidi="ar-SA"/>
        </w:rPr>
        <w:t xml:space="preserve">заместитель председателя комиссии, а в комиссиях, в которых не избирался заместитель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председателя - один из членов комиссии.</w:t>
      </w:r>
    </w:p>
    <w:p>
      <w:pPr>
        <w:shd w:val="clear" w:color="auto" w:fill="FFFFFF"/>
        <w:spacing w:line="281" w:lineRule="exact"/>
        <w:ind w:left="0" w:right="0" w:firstLine="668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 xml:space="preserve">Заместитель председателя комиссии исполняет обязанности председателя в его </w:t>
      </w: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  <w:t>отсутствие.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ar-SA" w:bidi="ar-SA"/>
        </w:rPr>
        <w:t xml:space="preserve">Секретарь постоянной комиссии ведет протоколы заседаний комиссии, учет </w:t>
      </w: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участия членов комиссии в ее работе, следит за своевременным направлением материалов </w:t>
      </w: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  <w:t>членам комиссии, поступлением ответов и выполняет другие возложенные на него обязанности.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Решения и заключения постоянной комиссии подписываются председателем комиссии. Решения, принятые постоянной комиссией совместно, и совместно подготовленные ими заключения подписываются председателями соответствующих комиссий.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Протоколы заседаний постоянной комиссии подписываются председателем, а при наличии секретаря - и секретарем комиссии. Протоколы совместных заседаний постоянных комиссий подписываются председателями и секретарями соответствующих комиссий.</w:t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Решения и протоколы заседаний постоянной комиссии хранятся в делах комиссии.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  <w:lang w:val="ru-RU" w:eastAsia="ar-SA" w:bidi="ar-SA"/>
        </w:rPr>
        <w:tab/>
      </w: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 xml:space="preserve">Постоянные комиссии Совета депутатов информируют </w:t>
      </w:r>
      <w:r>
        <w:rPr>
          <w:rFonts w:hint="default" w:ascii="Times New Roman" w:hAnsi="Times New Roman" w:eastAsia="Times New Roman" w:cs="Times New Roman"/>
          <w:color w:val="000000"/>
          <w:spacing w:val="-11"/>
          <w:sz w:val="28"/>
          <w:szCs w:val="28"/>
          <w:lang w:val="ru-RU" w:eastAsia="ar-SA" w:bidi="ar-SA"/>
        </w:rPr>
        <w:t xml:space="preserve">общественность о своей деятельности. На заседания постоянных комиссий могут приглашаться </w:t>
      </w:r>
      <w:r>
        <w:rPr>
          <w:rFonts w:hint="default" w:ascii="Times New Roman" w:hAnsi="Times New Roman" w:eastAsia="Times New Roman" w:cs="Times New Roman"/>
          <w:color w:val="000000"/>
          <w:spacing w:val="-10"/>
          <w:sz w:val="28"/>
          <w:szCs w:val="28"/>
          <w:lang w:val="ru-RU" w:eastAsia="ar-SA" w:bidi="ar-SA"/>
        </w:rPr>
        <w:t>представители органов печати, радио и других средств массовой информации.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ru-RU" w:eastAsia="ar-SA" w:bidi="ar-SA"/>
        </w:rPr>
        <w:t>Сообщения о работе постоянных комиссий публикуются в районной газете,  на официальном сайте муниципального образования, а также в социальных сетях.</w:t>
      </w:r>
    </w:p>
    <w:p>
      <w:pPr>
        <w:shd w:val="clear" w:color="auto" w:fill="FFFFFF"/>
        <w:spacing w:line="302" w:lineRule="exact"/>
        <w:ind w:left="0" w:right="0" w:firstLine="668"/>
        <w:rPr>
          <w:rFonts w:hint="default" w:ascii="Times New Roman" w:hAnsi="Times New Roman" w:eastAsia="Times New Roman" w:cs="Times New Roman"/>
          <w:color w:val="000000"/>
          <w:spacing w:val="-9"/>
          <w:sz w:val="28"/>
          <w:szCs w:val="28"/>
          <w:lang w:val="ru-RU" w:eastAsia="ar-SA" w:bidi="ar-SA"/>
        </w:rPr>
      </w:pPr>
    </w:p>
    <w:p>
      <w:pPr>
        <w:numPr>
          <w:ilvl w:val="0"/>
          <w:numId w:val="4"/>
        </w:numPr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5"/>
          <w:sz w:val="28"/>
          <w:szCs w:val="28"/>
          <w:lang w:val="ru-RU" w:eastAsia="ar-SA" w:bidi="ar-SA"/>
        </w:rPr>
        <w:t>Деятельность постоянных комиссий координирует Председатель Совета депутатов</w:t>
      </w: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  <w:t xml:space="preserve">. </w:t>
      </w:r>
    </w:p>
    <w:p>
      <w:pPr>
        <w:ind w:left="0" w:right="0" w:firstLine="668"/>
        <w:jc w:val="both"/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2"/>
          <w:sz w:val="28"/>
          <w:szCs w:val="28"/>
          <w:lang w:val="ru-RU" w:eastAsia="ar-SA" w:bidi="ar-SA"/>
        </w:rPr>
        <w:t xml:space="preserve">    В этих целях: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оказывает помощь постоянным комиссиям в выполнении планов их работы;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знакомит постоянные комиссии с постановлениями вышестоящих государственных органов, со своими решениями и планами работы  Совета, его президиума;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ar-SA" w:bidi="ar-SA"/>
        </w:rPr>
        <w:t xml:space="preserve">информирует постоянные комиссии о своей работе, работе отделов и управлений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администрации округа;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7"/>
          <w:sz w:val="28"/>
          <w:szCs w:val="28"/>
          <w:lang w:val="ru-RU" w:eastAsia="ar-SA" w:bidi="ar-SA"/>
        </w:rPr>
        <w:t xml:space="preserve">в случае  необходимости  передает в  постоянные  комиссии для предварительного или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дополнительного рассмотрения проекты решений Совета депутатов;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5"/>
          <w:sz w:val="28"/>
          <w:szCs w:val="28"/>
          <w:lang w:val="ru-RU" w:eastAsia="ar-SA" w:bidi="ar-SA"/>
        </w:rPr>
        <w:t xml:space="preserve">оказывает помощь постоянным комиссиям в проведении проверок работы предприятий,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учреждений и организаций, а также отделов и управлений  Администрации района;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2"/>
          <w:sz w:val="28"/>
          <w:szCs w:val="28"/>
          <w:lang w:val="ru-RU" w:eastAsia="ar-SA" w:bidi="ar-SA"/>
        </w:rPr>
        <w:t>привлекает  постоянные  комиссии   к  подготовке  вопросов,  вносимых  на  рассмотрение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 xml:space="preserve"> Совета депутатов;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рассматривает в двухдневный срок предложения, внесенные постоянными комиссиями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сессию Совета депутатов;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организует учебу членов комиссий, обобщает и распространяет положительный опыт работы постоянных комиссий;</w:t>
      </w:r>
    </w:p>
    <w:p>
      <w:pPr>
        <w:numPr>
          <w:ilvl w:val="0"/>
          <w:numId w:val="8"/>
        </w:numPr>
        <w:ind w:left="420" w:leftChars="0" w:right="0" w:hanging="420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6"/>
          <w:sz w:val="28"/>
          <w:szCs w:val="28"/>
          <w:lang w:val="ru-RU" w:eastAsia="ar-SA" w:bidi="ar-SA"/>
        </w:rPr>
        <w:t xml:space="preserve">вносит на рассмотрение Совета депутатов предложения по вопросам работы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постоянных комиссий и заслушивания их отчетов.</w:t>
      </w:r>
    </w:p>
    <w:p>
      <w:pPr>
        <w:shd w:val="clear" w:color="auto" w:fill="FFFFFF"/>
        <w:spacing w:line="302" w:lineRule="exact"/>
        <w:ind w:left="0" w:right="0" w:firstLine="668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ar-SA" w:bidi="ar-SA"/>
        </w:rPr>
      </w:pPr>
    </w:p>
    <w:p>
      <w:pPr>
        <w:numPr>
          <w:ilvl w:val="0"/>
          <w:numId w:val="4"/>
        </w:numPr>
        <w:shd w:val="clear" w:color="auto" w:fill="FFFFFF"/>
        <w:spacing w:line="302" w:lineRule="exact"/>
        <w:ind w:left="0" w:leftChars="0" w:right="0" w:firstLine="668" w:firstLineChars="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ar-SA" w:bidi="ar-SA"/>
        </w:rPr>
        <w:t xml:space="preserve">Организационное, техническое и иное обслуживание деятельности постоянных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комиссий обеспечивается аппаратом Главы муниципального образования и Совета депутатов:</w:t>
      </w:r>
    </w:p>
    <w:p>
      <w:pPr>
        <w:numPr>
          <w:ilvl w:val="0"/>
          <w:numId w:val="9"/>
        </w:numPr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оказывает помощь постоянным комиссиям в выполнении планов их работы;</w:t>
      </w:r>
    </w:p>
    <w:p>
      <w:pPr>
        <w:numPr>
          <w:ilvl w:val="0"/>
          <w:numId w:val="9"/>
        </w:numPr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знакомит постоянные комиссии с постановлениями вышестоящих государственных органов, со своими решениями и планами работы Совета, его президиума;</w:t>
      </w:r>
    </w:p>
    <w:p>
      <w:pPr>
        <w:numPr>
          <w:ilvl w:val="0"/>
          <w:numId w:val="9"/>
        </w:numPr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1"/>
          <w:sz w:val="28"/>
          <w:szCs w:val="28"/>
          <w:lang w:val="ru-RU" w:eastAsia="ar-SA" w:bidi="ar-SA"/>
        </w:rPr>
        <w:t xml:space="preserve">информирует постоянные комиссии о своей работе, работе отделов и управлений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Администрации района;</w:t>
      </w:r>
    </w:p>
    <w:p>
      <w:pPr>
        <w:numPr>
          <w:ilvl w:val="0"/>
          <w:numId w:val="9"/>
        </w:numPr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 xml:space="preserve">в  случае  необходимости  передает  в  постоянные  комиссии для  предварительного или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дополнительного рассмотрения проекты решений Совета депутатов;</w:t>
      </w:r>
    </w:p>
    <w:p>
      <w:pPr>
        <w:numPr>
          <w:ilvl w:val="0"/>
          <w:numId w:val="9"/>
        </w:numPr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3"/>
          <w:sz w:val="28"/>
          <w:szCs w:val="28"/>
          <w:lang w:val="ru-RU" w:eastAsia="ar-SA" w:bidi="ar-SA"/>
        </w:rPr>
        <w:t xml:space="preserve">оказывает   помощь постоянным комиссиям в проведении проверок работы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 xml:space="preserve"> отделов и управлений  Администрации района;</w:t>
      </w:r>
    </w:p>
    <w:p>
      <w:pPr>
        <w:numPr>
          <w:ilvl w:val="0"/>
          <w:numId w:val="9"/>
        </w:numPr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 xml:space="preserve">привлекает постоянные  комиссии  к  подготовке  вопросов,  вносимых  на рассмотрение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Совета депутатов;</w:t>
      </w:r>
    </w:p>
    <w:p>
      <w:pPr>
        <w:numPr>
          <w:ilvl w:val="0"/>
          <w:numId w:val="9"/>
        </w:numPr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 xml:space="preserve">рассматривает в двухдневный срок предложения постоянных комиссий о внесении их на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сессию Совета;</w:t>
      </w:r>
    </w:p>
    <w:p>
      <w:pPr>
        <w:numPr>
          <w:ilvl w:val="0"/>
          <w:numId w:val="9"/>
        </w:numPr>
        <w:ind w:left="720" w:right="0" w:hanging="36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6"/>
          <w:sz w:val="28"/>
          <w:szCs w:val="28"/>
          <w:lang w:val="ru-RU" w:eastAsia="ar-SA" w:bidi="ar-SA"/>
        </w:rPr>
        <w:t xml:space="preserve">организует учебу  комиссий,  обобщает и распространяет положительный  опыт работы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 w:eastAsia="ar-SA" w:bidi="ar-SA"/>
        </w:rPr>
        <w:t>постоянных комиссий;</w:t>
      </w:r>
    </w:p>
    <w:p>
      <w:pPr>
        <w:numPr>
          <w:ilvl w:val="0"/>
          <w:numId w:val="9"/>
        </w:numPr>
        <w:ind w:left="720" w:right="0" w:hanging="360"/>
        <w:jc w:val="both"/>
        <w:rPr>
          <w:rFonts w:eastAsia="Times New Roman" w:cs="Times New Roman"/>
          <w:color w:val="000000"/>
          <w:spacing w:val="-1"/>
          <w:sz w:val="28"/>
          <w:szCs w:val="28"/>
          <w:lang w:val="ru-RU" w:eastAsia="ru-RU" w:bidi="ar-SA"/>
        </w:rPr>
      </w:pPr>
      <w:r>
        <w:rPr>
          <w:rFonts w:hint="default" w:ascii="Times New Roman" w:hAnsi="Times New Roman" w:eastAsia="Times New Roman" w:cs="Times New Roman"/>
          <w:color w:val="000000"/>
          <w:spacing w:val="4"/>
          <w:sz w:val="28"/>
          <w:szCs w:val="28"/>
          <w:lang w:val="ru-RU" w:eastAsia="ar-SA" w:bidi="ar-SA"/>
        </w:rPr>
        <w:t xml:space="preserve">вносит на рассмотрение Совета депутатов предложения по вопросам   работы 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8"/>
          <w:szCs w:val="28"/>
          <w:lang w:val="ru-RU" w:eastAsia="ar-SA" w:bidi="ar-SA"/>
        </w:rPr>
        <w:t>постоянных комиссий и заслушивания их отчетов.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850" w:right="850" w:bottom="850" w:left="1701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ucida Sans Unicode">
    <w:panose1 w:val="020B0602030504020204"/>
    <w:charset w:val="CC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1B0E50"/>
    <w:multiLevelType w:val="singleLevel"/>
    <w:tmpl w:val="E01B0E5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ascii="Symbol" w:hAnsi="Symbol"/>
      </w:rPr>
    </w:lvl>
    <w:lvl w:ilvl="1" w:tentative="0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3">
    <w:nsid w:val="48E5CAE0"/>
    <w:multiLevelType w:val="singleLevel"/>
    <w:tmpl w:val="48E5CAE0"/>
    <w:lvl w:ilvl="0" w:tentative="0">
      <w:start w:val="1"/>
      <w:numFmt w:val="bullet"/>
      <w:lvlText w:val="－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SimSun" w:hAnsi="SimSun" w:eastAsia="SimSun" w:cs="SimSun"/>
      </w:rPr>
    </w:lvl>
  </w:abstractNum>
  <w:abstractNum w:abstractNumId="4">
    <w:nsid w:val="5B36F79E"/>
    <w:multiLevelType w:val="singleLevel"/>
    <w:tmpl w:val="5B36F79E"/>
    <w:lvl w:ilvl="0" w:tentative="0">
      <w:start w:val="1"/>
      <w:numFmt w:val="bullet"/>
      <w:lvlText w:val="－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SimSun" w:hAnsi="SimSun" w:eastAsia="SimSun" w:cs="SimSun"/>
      </w:rPr>
    </w:lvl>
  </w:abstractNum>
  <w:abstractNum w:abstractNumId="5">
    <w:nsid w:val="5C0B28D4"/>
    <w:multiLevelType w:val="singleLevel"/>
    <w:tmpl w:val="5C0B28D4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5D79486E"/>
    <w:multiLevelType w:val="singleLevel"/>
    <w:tmpl w:val="5D79486E"/>
    <w:lvl w:ilvl="0" w:tentative="0">
      <w:start w:val="1"/>
      <w:numFmt w:val="bullet"/>
      <w:lvlText w:val="－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SimSun" w:hAnsi="SimSun" w:eastAsia="SimSun" w:cs="SimSun"/>
      </w:rPr>
    </w:lvl>
  </w:abstractNum>
  <w:abstractNum w:abstractNumId="7">
    <w:nsid w:val="6C403B61"/>
    <w:multiLevelType w:val="singleLevel"/>
    <w:tmpl w:val="6C403B61"/>
    <w:lvl w:ilvl="0" w:tentative="0">
      <w:start w:val="1"/>
      <w:numFmt w:val="bullet"/>
      <w:lvlText w:val="－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SimSun" w:hAnsi="SimSun" w:eastAsia="SimSun" w:cs="SimSun"/>
      </w:rPr>
    </w:lvl>
  </w:abstractNum>
  <w:abstractNum w:abstractNumId="8">
    <w:nsid w:val="7CF5FB7A"/>
    <w:multiLevelType w:val="singleLevel"/>
    <w:tmpl w:val="7CF5FB7A"/>
    <w:lvl w:ilvl="0" w:tentative="0">
      <w:start w:val="1"/>
      <w:numFmt w:val="bullet"/>
      <w:lvlText w:val="－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SimSun" w:hAnsi="SimSun" w:eastAsia="SimSun" w:cs="SimSu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C79C0"/>
    <w:rsid w:val="00790310"/>
    <w:rsid w:val="02E277D2"/>
    <w:rsid w:val="205E1808"/>
    <w:rsid w:val="23EE4B9D"/>
    <w:rsid w:val="3E4C14D4"/>
    <w:rsid w:val="4EDE5A07"/>
    <w:rsid w:val="56A879EE"/>
    <w:rsid w:val="681C79C0"/>
    <w:rsid w:val="7AB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120"/>
    </w:pPr>
  </w:style>
  <w:style w:type="paragraph" w:styleId="5">
    <w:name w:val="List"/>
    <w:basedOn w:val="4"/>
    <w:qFormat/>
    <w:uiPriority w:val="67"/>
    <w:rPr>
      <w:rFonts w:ascii="Arial" w:hAnsi="Arial" w:cs="Tahoma"/>
    </w:rPr>
  </w:style>
  <w:style w:type="paragraph" w:customStyle="1" w:styleId="6">
    <w:name w:val="Style6"/>
    <w:basedOn w:val="1"/>
    <w:qFormat/>
    <w:uiPriority w:val="7"/>
    <w:pPr>
      <w:widowControl w:val="0"/>
      <w:autoSpaceDE w:val="0"/>
      <w:jc w:val="both"/>
    </w:p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Красная строка1"/>
    <w:basedOn w:val="4"/>
    <w:qFormat/>
    <w:uiPriority w:val="67"/>
    <w:pPr>
      <w:ind w:left="0" w:right="0" w:firstLine="283"/>
    </w:pPr>
  </w:style>
  <w:style w:type="paragraph" w:customStyle="1" w:styleId="9">
    <w:name w:val="Нумерация 3"/>
    <w:basedOn w:val="5"/>
    <w:qFormat/>
    <w:uiPriority w:val="67"/>
    <w:pPr>
      <w:spacing w:before="0" w:after="120"/>
      <w:ind w:left="1080" w:right="0" w:hanging="360"/>
    </w:pPr>
  </w:style>
  <w:style w:type="paragraph" w:customStyle="1" w:styleId="10">
    <w:name w:val="Обратный отступ"/>
    <w:basedOn w:val="4"/>
    <w:qFormat/>
    <w:uiPriority w:val="68"/>
    <w:pPr>
      <w:tabs>
        <w:tab w:val="left" w:pos="567"/>
      </w:tabs>
      <w:ind w:left="567" w:right="0" w:hanging="283"/>
    </w:pPr>
  </w:style>
  <w:style w:type="paragraph" w:customStyle="1" w:styleId="11">
    <w:name w:val="ConsPlusTitle"/>
    <w:basedOn w:val="1"/>
    <w:next w:val="12"/>
    <w:qFormat/>
    <w:uiPriority w:val="6"/>
    <w:rPr>
      <w:rFonts w:ascii="Arial" w:hAnsi="Arial" w:eastAsia="Arial" w:cs="Arial"/>
      <w:b/>
      <w:bCs/>
      <w:sz w:val="20"/>
      <w:szCs w:val="20"/>
      <w:lang w:val="ru-RU"/>
    </w:rPr>
  </w:style>
  <w:style w:type="paragraph" w:customStyle="1" w:styleId="12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2021-09-27T03:51:00Z</dcterms:created>
  <dc:creator>User</dc:creator>
  <cp:lastModifiedBy>User</cp:lastModifiedBy>
  <dcterms:modified xsi:type="dcterms:W3CDTF">2021-09-27T06:20:58Z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387115F8E7BB4E009ED6DB08B3382C06</vt:lpwstr>
  </property>
</Properties>
</file>