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56063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bookmarkStart w:id="0" w:name="_GoBack"/>
      <w:r>
        <w:rPr>
          <w:b/>
          <w:bCs/>
          <w:color w:val="000000"/>
          <w:sz w:val="28"/>
          <w:szCs w:val="28"/>
        </w:rPr>
        <w:t>ПЕРЕЧЕНЬ ИНДИКАТОРОВ РИСКА</w:t>
      </w:r>
    </w:p>
    <w:p w14:paraId="40391232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нарушения обязательных требований при осуществлении муниципального контроля в сфере благоустройства </w:t>
      </w:r>
    </w:p>
    <w:p w14:paraId="687BD41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территории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муниципального образования </w:t>
      </w:r>
    </w:p>
    <w:p w14:paraId="71836A16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«Муниципальный округ Алнашский район Удмуртской Республики»</w:t>
      </w:r>
    </w:p>
    <w:bookmarkEnd w:id="0"/>
    <w:p w14:paraId="5989CCFF">
      <w:pPr>
        <w:pStyle w:val="4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68A27FC">
      <w:pPr>
        <w:pStyle w:val="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Индикаторами риска нарушения обязательных требований при осуществлении муниципального контроля в сфере благоустройства на территории муниципального образования «Муниципальный округ Алнашский район Удмуртской Республики» (далее – контроль в сфере благоустройства) являются:</w:t>
      </w:r>
    </w:p>
    <w:p w14:paraId="4D2C9DC0">
      <w:pPr>
        <w:shd w:val="clear" w:color="auto" w:fill="FFFFFF"/>
        <w:tabs>
          <w:tab w:val="left" w:pos="0"/>
        </w:tabs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Выявление признаков нарушения Правил благоустройства территории </w:t>
      </w:r>
      <w:r>
        <w:rPr>
          <w:bCs/>
          <w:color w:val="000000"/>
          <w:sz w:val="28"/>
          <w:szCs w:val="28"/>
        </w:rPr>
        <w:t>муниципального образования «Муниципальный округ Алнашский район Удмуртской Республики».</w:t>
      </w:r>
    </w:p>
    <w:p w14:paraId="43ACB939">
      <w:pPr>
        <w:shd w:val="clear" w:color="auto" w:fill="FFFFFF"/>
        <w:tabs>
          <w:tab w:val="left" w:pos="0"/>
        </w:tabs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2. Выявление признаков нарушений обязательных требований к обеспечению доступности для инвалидов объектов социальной, инженерной и транспортной инфраструктур и предоставляемых услуг, установленных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изданных в целях доступности для инвалидов.</w:t>
      </w:r>
    </w:p>
    <w:p w14:paraId="544A9DD1">
      <w:pPr>
        <w:shd w:val="clear" w:color="auto" w:fill="FFFFFF"/>
        <w:tabs>
          <w:tab w:val="left" w:pos="0"/>
        </w:tabs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3. Поступление от органов государственной власти, органов местного самоуправления, юридических лиц, общественных объединений, индивидуальных предпринимателей, граждан, из средств массовой информации сведений о действиях (бездействии), которые могут свидетельствовать о наличии нарушений обязательных требований и (или) риска причинения вреда (ущерба) охраняемым законом ценностям. </w:t>
      </w:r>
    </w:p>
    <w:p w14:paraId="4D953A29">
      <w:pPr>
        <w:shd w:val="clear" w:color="auto" w:fill="FFFFFF"/>
        <w:tabs>
          <w:tab w:val="left" w:pos="0"/>
        </w:tabs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4. Отсутствие информации об исполнении в установленный срок предписания об устранении выявленных нарушений обязательных требований выданного по итогам контрольного мероприятия.</w:t>
      </w:r>
    </w:p>
    <w:p w14:paraId="70E50B90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Arial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86C"/>
    <w:rsid w:val="001355BC"/>
    <w:rsid w:val="00723F31"/>
    <w:rsid w:val="007B586C"/>
    <w:rsid w:val="008F4088"/>
    <w:rsid w:val="00B86FC7"/>
    <w:rsid w:val="00E312A0"/>
    <w:rsid w:val="23060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Normal"/>
    <w:uiPriority w:val="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eastAsia="Times New Roman" w:cs="Arial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241</Words>
  <Characters>1380</Characters>
  <Lines>11</Lines>
  <Paragraphs>3</Paragraphs>
  <TotalTime>16</TotalTime>
  <ScaleCrop>false</ScaleCrop>
  <LinksUpToDate>false</LinksUpToDate>
  <CharactersWithSpaces>1618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2023-09-05T05:38:00Z</dcterms:created>
  <dc:creator>munkontrol</dc:creator>
  <cp:lastModifiedBy>Marina Garifullina</cp:lastModifiedBy>
  <dcterms:modified xsi:type="dcterms:W3CDTF">2025-01-24T12:05:39Z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7093D3FB3D0B43ACA2614EDADAF4DC95_13</vt:lpwstr>
  </property>
</Properties>
</file>