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F4FC08"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SimSun" w:cs="Arial"/>
          <w:b/>
          <w:bCs/>
          <w:color w:val="000000"/>
          <w:kern w:val="0"/>
          <w:sz w:val="30"/>
          <w:szCs w:val="30"/>
          <w:lang w:val="en-US" w:eastAsia="zh-CN" w:bidi="ar"/>
        </w:rPr>
        <w:t>Гр</w:t>
      </w:r>
      <w:bookmarkStart w:id="0" w:name="_GoBack"/>
      <w:bookmarkEnd w:id="0"/>
      <w:r>
        <w:rPr>
          <w:rFonts w:ascii="Arial" w:hAnsi="Arial" w:eastAsia="SimSun" w:cs="Arial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ажданская активность: </w:t>
      </w:r>
    </w:p>
    <w:p w14:paraId="65E8656C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НКО VS СО НКО </w:t>
      </w:r>
    </w:p>
    <w:p w14:paraId="545587A1">
      <w:pPr>
        <w:keepNext w:val="0"/>
        <w:keepLines w:val="0"/>
        <w:widowControl/>
        <w:suppressLineNumbers w:val="0"/>
        <w:jc w:val="left"/>
      </w:pPr>
    </w:p>
    <w:p w14:paraId="0C7616B5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НКО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- это организация, не имеющая извлечение прибыли в качестве основной цели своей деятельности и не распределяющая полученную прибыль между участниками. </w:t>
      </w:r>
    </w:p>
    <w:p w14:paraId="35EE79BD">
      <w:pPr>
        <w:keepNext w:val="0"/>
        <w:keepLines w:val="0"/>
        <w:widowControl/>
        <w:suppressLineNumbers w:val="0"/>
        <w:jc w:val="left"/>
      </w:pPr>
    </w:p>
    <w:p w14:paraId="56C05330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8"/>
          <w:szCs w:val="28"/>
          <w:lang w:val="en-US" w:eastAsia="zh-CN" w:bidi="ar"/>
        </w:rPr>
        <w:t>НКО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 могут создаваться: </w:t>
      </w:r>
    </w:p>
    <w:p w14:paraId="195B9F09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для достижения социальных, благотворительных, культурных, образовательных, научных и управленческих целей; </w:t>
      </w:r>
    </w:p>
    <w:p w14:paraId="6557350A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в целях охраны здоровья граждан; </w:t>
      </w:r>
    </w:p>
    <w:p w14:paraId="46918206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для развития физической культуры и спорта, удовлетворения духовных и иных нематериальных потребностей граждан; </w:t>
      </w:r>
    </w:p>
    <w:p w14:paraId="2E517582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для защиты прав, законных интересов граждан и организаций, разрешения споров и конфликтов, оказания юридической помощи, а  также в иных целях, направленных на достижение общественных благ. </w:t>
      </w:r>
    </w:p>
    <w:p w14:paraId="79D443D2">
      <w:pPr>
        <w:keepNext w:val="0"/>
        <w:keepLines w:val="0"/>
        <w:widowControl/>
        <w:suppressLineNumbers w:val="0"/>
        <w:jc w:val="left"/>
      </w:pPr>
    </w:p>
    <w:p w14:paraId="57EA35D3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8"/>
          <w:szCs w:val="28"/>
          <w:lang w:val="en-US" w:eastAsia="zh-CN" w:bidi="ar"/>
        </w:rPr>
        <w:t>Формы регистрации НКО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 w14:paraId="45861AE3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Общественные и религиозные организации (объединения); </w:t>
      </w:r>
    </w:p>
    <w:p w14:paraId="4E652013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Общины коренных малочисленных народов Российской Федерации; </w:t>
      </w:r>
    </w:p>
    <w:p w14:paraId="599C0DCD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Казачьи общества; </w:t>
      </w:r>
    </w:p>
    <w:p w14:paraId="3D8C954E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Фонды; </w:t>
      </w:r>
    </w:p>
    <w:p w14:paraId="536D6938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Государственная корпорация; </w:t>
      </w:r>
    </w:p>
    <w:p w14:paraId="52CF535F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Государственная компания; </w:t>
      </w:r>
    </w:p>
    <w:p w14:paraId="13422A73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Некоммерческие партнерства; </w:t>
      </w:r>
    </w:p>
    <w:p w14:paraId="411593D7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Частные учреждения; </w:t>
      </w:r>
    </w:p>
    <w:p w14:paraId="7C9A4289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Государственные, муниципальные учреждения; </w:t>
      </w:r>
    </w:p>
    <w:p w14:paraId="53FD7FCF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Бюджетное учреждение; </w:t>
      </w:r>
    </w:p>
    <w:p w14:paraId="31EAB901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Автономная некоммерческая организация; </w:t>
      </w:r>
    </w:p>
    <w:p w14:paraId="4A675EBC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Ассоциации (союзы). </w:t>
      </w:r>
    </w:p>
    <w:p w14:paraId="0B545531">
      <w:pPr>
        <w:keepNext w:val="0"/>
        <w:keepLines w:val="0"/>
        <w:widowControl/>
        <w:suppressLineNumbers w:val="0"/>
        <w:jc w:val="left"/>
      </w:pPr>
    </w:p>
    <w:p w14:paraId="2BD216F5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8"/>
          <w:szCs w:val="28"/>
          <w:lang w:val="en-US" w:eastAsia="zh-CN" w:bidi="ar"/>
        </w:rPr>
        <w:t>СО НКО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 - это некоммерческая организация, которая осуществляет деятельность по одному из следующих видов деятельности, закрепленных в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 статьей 31.1 Федеральный закон от 12.01.1996 N 7-ФЗ"О некоммерческих организациях"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 w14:paraId="319891CB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1. социальное обслуживание, социальная поддержка и защита граждан; </w:t>
      </w:r>
    </w:p>
    <w:p w14:paraId="79A58FFD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2. подготовка населения к преодолению последствий стихийных бедствий; </w:t>
      </w:r>
    </w:p>
    <w:p w14:paraId="7E07706E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3. охрана окружающей среды и защита животных; </w:t>
      </w:r>
    </w:p>
    <w:p w14:paraId="44F13476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4. охрана и содержание объектов и территорий, имеющих историческое, культовое, культурное или природоохранное значение, и мест захоронений; </w:t>
      </w:r>
    </w:p>
    <w:p w14:paraId="23312139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5. профилактика социально опасных форм поведения граждан; </w:t>
      </w:r>
    </w:p>
    <w:p w14:paraId="17168736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6. благотворительная деятельность, а также деятельность в области организации и поддержки благотворительности и добровольчества (волонтерства); </w:t>
      </w:r>
    </w:p>
    <w:p w14:paraId="20179BEF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7.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</w:t>
      </w:r>
    </w:p>
    <w:p w14:paraId="7A3A926B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развитию личности; </w:t>
      </w:r>
    </w:p>
    <w:p w14:paraId="5E38375E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8. формирование в обществе нетерпимости к коррупционному поведению; </w:t>
      </w:r>
    </w:p>
    <w:p w14:paraId="19B4980C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9. участие в профилактике и (или) тушении пожаров и проведении аварийно-спасательных работ; </w:t>
      </w:r>
    </w:p>
    <w:p w14:paraId="1BF329E0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10.социальная и культурная адаптация и интеграция мигрантов и другие. </w:t>
      </w:r>
    </w:p>
    <w:p w14:paraId="4A06838D">
      <w:pPr>
        <w:keepNext w:val="0"/>
        <w:keepLines w:val="0"/>
        <w:widowControl/>
        <w:suppressLineNumbers w:val="0"/>
        <w:jc w:val="left"/>
      </w:pPr>
    </w:p>
    <w:p w14:paraId="10E94D82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Как зарегистрировать НКО: </w:t>
      </w:r>
    </w:p>
    <w:p w14:paraId="36C5089A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https://minjust.gov.ru/ru/activity/govservices/5/ </w:t>
      </w:r>
    </w:p>
    <w:p w14:paraId="227C6BE2">
      <w:pPr>
        <w:keepNext w:val="0"/>
        <w:keepLines w:val="0"/>
        <w:widowControl/>
        <w:suppressLineNumbers w:val="0"/>
        <w:jc w:val="left"/>
      </w:pPr>
    </w:p>
    <w:p w14:paraId="1AA4DC52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8"/>
          <w:szCs w:val="28"/>
          <w:lang w:val="en-US" w:eastAsia="zh-CN" w:bidi="ar"/>
        </w:rPr>
        <w:t>Обучение для НКО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: </w:t>
      </w:r>
    </w:p>
    <w:p w14:paraId="6690CB2E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1. Образовательный курс Фонда президентских грантов. </w:t>
      </w:r>
    </w:p>
    <w:p w14:paraId="76FF23AE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Сайт: https://обучение.президентскиегранты.рф </w:t>
      </w:r>
    </w:p>
    <w:p w14:paraId="07C478C2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Телеграм-канал: </w:t>
      </w:r>
    </w:p>
    <w:p w14:paraId="6EBD2992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2.  Методические материалы от Министерства экономики УР: </w:t>
      </w:r>
    </w:p>
    <w:p w14:paraId="1A5072DE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https://economy.udmurt.ru/prioriteti/nekom_org/mater/MetodRecom.php </w:t>
      </w:r>
    </w:p>
    <w:p w14:paraId="21A945D5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3.  Обучение от общественного движения “Креативный капитал”: </w:t>
      </w:r>
    </w:p>
    <w:p w14:paraId="3911C87A">
      <w:pPr>
        <w:keepNext w:val="0"/>
        <w:keepLines w:val="0"/>
        <w:widowControl/>
        <w:suppressLineNumbers w:val="0"/>
        <w:jc w:val="left"/>
      </w:pPr>
    </w:p>
    <w:p w14:paraId="5B1F38EE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8"/>
          <w:szCs w:val="28"/>
          <w:lang w:val="en-US" w:eastAsia="zh-CN" w:bidi="ar"/>
        </w:rPr>
        <w:t>Грантовые программы для НКО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 w14:paraId="5E538A4E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Региональные: </w:t>
      </w:r>
    </w:p>
    <w:p w14:paraId="53D577C7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Конкурс СО НКО на 2022 год от Министерства экономики УР: </w:t>
      </w:r>
    </w:p>
    <w:p w14:paraId="09708C01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https://economy.udmurt.ru/prioriteti/nekom_org/konk/konkyrs%202022/ </w:t>
      </w:r>
    </w:p>
    <w:p w14:paraId="6FB6E83E">
      <w:pPr>
        <w:keepNext w:val="0"/>
        <w:keepLines w:val="0"/>
        <w:widowControl/>
        <w:suppressLineNumbers w:val="0"/>
        <w:jc w:val="left"/>
      </w:pPr>
    </w:p>
    <w:p w14:paraId="1B227A51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i/>
          <w:iCs/>
          <w:color w:val="000000"/>
          <w:kern w:val="0"/>
          <w:sz w:val="28"/>
          <w:szCs w:val="28"/>
          <w:lang w:val="en-US" w:eastAsia="zh-CN" w:bidi="ar"/>
        </w:rPr>
        <w:t>Федеральные: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1CDAE962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Фонд президентских грантов: https://президентскиегранты.рф </w:t>
      </w:r>
    </w:p>
    <w:p w14:paraId="0FCAD246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>Президентский фонд культурных инициатив: https://фондкультурныхинициатив.рф</w:t>
      </w: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>Благотворительный Фонд Владимира Потанина: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 https://fondpotanin.ru/competitions/ </w:t>
      </w:r>
    </w:p>
    <w:p w14:paraId="67A51096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>Благотворительный Фонд Елены и Геннадия Тимченко: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https://timchenkofoundation.org/konkursy/ </w:t>
      </w:r>
    </w:p>
    <w:p w14:paraId="15E1DDA7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Ресурсы, содержащие информацию о нормативно-правовых актах для НКО, НПА: </w:t>
      </w:r>
    </w:p>
    <w:p w14:paraId="0E3186FF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>Министерство юстиции Российской Федерации: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 http://unro.minjust.ru/Acts.aspx </w:t>
      </w:r>
    </w:p>
    <w:p w14:paraId="146D4B2A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>Министерство экономики Удмуртской Республики: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 https://economy.udmurt.ru/prioriteti/nekom_org/doc/ </w:t>
      </w:r>
    </w:p>
    <w:p w14:paraId="62F5F210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Федеральный закон о благотворительной деятельности и добровольчестве (волонтерстве): 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https://docs.cntd.ru/document/9012847 </w:t>
      </w:r>
    </w:p>
    <w:p w14:paraId="5E263316">
      <w:pPr>
        <w:keepNext w:val="0"/>
        <w:keepLines w:val="0"/>
        <w:widowControl/>
        <w:suppressLineNumbers w:val="0"/>
        <w:jc w:val="left"/>
      </w:pPr>
    </w:p>
    <w:p w14:paraId="2652387E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>Поддержка НКО в Муниципальных образованиях: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https://economy.udmurt.ru/prioriteti/nekom_org/mater/meripod/ </w:t>
      </w:r>
    </w:p>
    <w:p w14:paraId="07F05ACA">
      <w:pPr>
        <w:keepNext w:val="0"/>
        <w:keepLines w:val="0"/>
        <w:widowControl/>
        <w:suppressLineNumbers w:val="0"/>
        <w:jc w:val="left"/>
      </w:pPr>
    </w:p>
    <w:p w14:paraId="11F772A6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Полезные контакты: </w:t>
      </w:r>
    </w:p>
    <w:p w14:paraId="06FFD525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>1. Ответственные по поддержке СО НКО в министерствах: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 https://economy.udmurt.ru/prioriteti/nekom_org/aid/otvetstvennye.php </w:t>
      </w:r>
    </w:p>
    <w:p w14:paraId="101914D2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>2. Полезные сайты: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 https://economy.udmurt.ru/prioriteti/nekom_org/aid/sait.php </w:t>
      </w:r>
    </w:p>
    <w:p w14:paraId="49370FE2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3. Информация о поддержке СО НКО на сайтах министерств: </w:t>
      </w:r>
    </w:p>
    <w:p w14:paraId="334E6C4D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https://economy.udmurt.ru/prioriteti/nekom_org/aid/informaciy%20o%20konkursah.php </w:t>
      </w:r>
    </w:p>
    <w:p w14:paraId="0BB617B8">
      <w:pPr>
        <w:keepNext w:val="0"/>
        <w:keepLines w:val="0"/>
        <w:widowControl/>
        <w:suppressLineNumbers w:val="0"/>
        <w:jc w:val="left"/>
      </w:pPr>
    </w:p>
    <w:p w14:paraId="7807AB48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ТОС - для чего они нужны и почему их необходимо создавать </w:t>
      </w:r>
    </w:p>
    <w:p w14:paraId="4D9708B8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8"/>
          <w:szCs w:val="28"/>
          <w:lang w:val="en-US" w:eastAsia="zh-CN" w:bidi="ar"/>
        </w:rPr>
        <w:t>(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>https://www.oatos.ru</w:t>
      </w:r>
      <w:r>
        <w:rPr>
          <w:rFonts w:hint="default" w:ascii="Arial" w:hAnsi="Arial" w:eastAsia="SimSun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). </w:t>
      </w:r>
    </w:p>
    <w:p w14:paraId="36E40F1E">
      <w:pPr>
        <w:keepNext w:val="0"/>
        <w:keepLines w:val="0"/>
        <w:widowControl/>
        <w:suppressLineNumbers w:val="0"/>
        <w:jc w:val="left"/>
      </w:pPr>
    </w:p>
    <w:p w14:paraId="5CD50CFD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ТОС - самоорганизация граждан на территории для самостоятельного осуществления инициатив по вопросам местного значения. </w:t>
      </w:r>
    </w:p>
    <w:p w14:paraId="774D1355">
      <w:pPr>
        <w:keepNext w:val="0"/>
        <w:keepLines w:val="0"/>
        <w:widowControl/>
        <w:suppressLineNumbers w:val="0"/>
        <w:jc w:val="left"/>
      </w:pPr>
    </w:p>
    <w:p w14:paraId="1AB0B2CB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ТОС занимаются благоустройством и содержанием инфраструктуры, строительством, ремонтом и содержанием детских и спортивных площадок, озеленением и  водоснабжением, а также организацией мест отдыха и сохранением культурного наследия территории, в том числе - реконструкцией памятников. </w:t>
      </w:r>
    </w:p>
    <w:p w14:paraId="40509490">
      <w:pPr>
        <w:keepNext w:val="0"/>
        <w:keepLines w:val="0"/>
        <w:widowControl/>
        <w:suppressLineNumbers w:val="0"/>
        <w:jc w:val="left"/>
      </w:pPr>
    </w:p>
    <w:p w14:paraId="413920C6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>Важной частью работы ТОСа является внесение предложений по развитию территорий в органы местного самоуправления и разработка проектов сразличными программами софинансирования.</w:t>
      </w:r>
    </w:p>
    <w:p w14:paraId="2978D911">
      <w:pPr>
        <w:keepNext w:val="0"/>
        <w:keepLines w:val="0"/>
        <w:widowControl/>
        <w:suppressLineNumbers w:val="0"/>
        <w:jc w:val="left"/>
      </w:pPr>
    </w:p>
    <w:p w14:paraId="4278A57F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Среди проектов могут быть: </w:t>
      </w:r>
    </w:p>
    <w:p w14:paraId="615A1124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Организация событийного и рекреационного туризма - гостевые дома, тропа здоровья, ежегодные марафоны и автопробеги и др. </w:t>
      </w:r>
    </w:p>
    <w:p w14:paraId="12A36599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Социальная помощь - оказание помощи многодетным семьям, ветеранам войн, малообеспеченным гражданам, людям с ограничениями по здоровью. </w:t>
      </w:r>
    </w:p>
    <w:p w14:paraId="2C9F9197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Организация спортивных секций. </w:t>
      </w:r>
    </w:p>
    <w:p w14:paraId="458FE02C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Организация фермерской деятельности на территории и участие в федеральных проектах. </w:t>
      </w:r>
    </w:p>
    <w:p w14:paraId="47EEEA40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Создание социально-полезных услуг для населения - соц.пекарни, работа с ФАПами. </w:t>
      </w:r>
    </w:p>
    <w:p w14:paraId="153DC408">
      <w:pPr>
        <w:keepNext w:val="0"/>
        <w:keepLines w:val="0"/>
        <w:widowControl/>
        <w:suppressLineNumbers w:val="0"/>
        <w:jc w:val="left"/>
      </w:pPr>
    </w:p>
    <w:p w14:paraId="1421D223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Для чего нужен ТОС? </w:t>
      </w:r>
    </w:p>
    <w:p w14:paraId="5BFF4DF8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Организация ТОС на территории является эффективной формой ее развития и улучшения качества жизни. </w:t>
      </w:r>
    </w:p>
    <w:p w14:paraId="42339106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Деятельность в рамках ТОС сплачивает людей и мотивирует на организацию высокого уровня жизни - качественная организация благоустройства, досуговой и культурно-массовой деятельности. </w:t>
      </w:r>
    </w:p>
    <w:p w14:paraId="7B4AFD30">
      <w:pPr>
        <w:keepNext w:val="0"/>
        <w:keepLines w:val="0"/>
        <w:widowControl/>
        <w:suppressLineNumbers w:val="0"/>
        <w:jc w:val="left"/>
      </w:pPr>
    </w:p>
    <w:p w14:paraId="32C73162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Еще одно преимущество ТОС - близкий контакт с муниципальными властями и, как следствие, оперативное решение вопросов и получения финансирования из местных бюджетов. </w:t>
      </w:r>
    </w:p>
    <w:p w14:paraId="392D11D7">
      <w:pPr>
        <w:keepNext w:val="0"/>
        <w:keepLines w:val="0"/>
        <w:widowControl/>
        <w:suppressLineNumbers w:val="0"/>
        <w:jc w:val="left"/>
      </w:pPr>
    </w:p>
    <w:p w14:paraId="5B03D4C1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Как создать ТОС: </w:t>
      </w:r>
    </w:p>
    <w:p w14:paraId="1B4AB308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instrText xml:space="preserve"> HYPERLINK "http://www.oatos.ru/7ya-tos/sozdat-tos" </w:instrTex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Arial" w:hAnsi="Arial" w:eastAsia="SimSun" w:cs="Arial"/>
          <w:color w:val="3366FF"/>
          <w:sz w:val="28"/>
          <w:szCs w:val="28"/>
        </w:rPr>
        <w:t>https://www.oatos.ru/7ya-tos/sozdat-tos</w:t>
      </w:r>
      <w:r>
        <w:rPr>
          <w:rStyle w:val="20"/>
          <w:rFonts w:hint="default" w:ascii="Arial" w:hAnsi="Arial" w:eastAsia="SimSun" w:cs="Arial"/>
          <w:color w:val="000000"/>
          <w:sz w:val="28"/>
          <w:szCs w:val="28"/>
        </w:rPr>
        <w:t xml:space="preserve"> 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fldChar w:fldCharType="end"/>
      </w:r>
    </w:p>
    <w:p w14:paraId="0D540CEA">
      <w:pPr>
        <w:keepNext w:val="0"/>
        <w:keepLines w:val="0"/>
        <w:widowControl/>
        <w:suppressLineNumbers w:val="0"/>
        <w:jc w:val="left"/>
      </w:pPr>
    </w:p>
    <w:p w14:paraId="40DB8EFF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Нормативно-правовые документы, регулирующие деятельность ТОС: </w:t>
      </w:r>
    </w:p>
    <w:p w14:paraId="07BB39A7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Федеральный закон от 06.10.2003 N 131-ФЗ (ред. от 30.12.2021) "Об общих принципах организации местного самоуправления в Российской Федерации": 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http://www.consultant.ru/document/cons_doc_LAW_44571/ </w:t>
      </w:r>
    </w:p>
    <w:p w14:paraId="57C1D4A4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Федеральный закон "Об общественных объединениях" от 19.05.1995 N 82-ФЗ (последняя редакция): </w:t>
      </w:r>
    </w:p>
    <w:p w14:paraId="098D53F8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http://www.consultant.ru/document/cons_doc_LAW_6693/ </w:t>
      </w:r>
    </w:p>
    <w:p w14:paraId="3D2AFFB5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Федеральный закон "О некоммерческих организациях" от 12.01.1996 N 7-ФЗ (последняя редакция): </w:t>
      </w:r>
    </w:p>
    <w:p w14:paraId="39954BA3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http://www.consultant.ru/document/cons_doc_LAW_8824/ </w:t>
      </w:r>
    </w:p>
    <w:p w14:paraId="1E2E03B4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Гражданский кодекс Российской Федерации (ГК РФ) 30 ноября 1994 года N 51-ФЗ: </w:t>
      </w:r>
    </w:p>
    <w:p w14:paraId="4C780F47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http://www.consultant.ru/document/cons_doc_LAW_5142/ </w:t>
      </w:r>
    </w:p>
    <w:p w14:paraId="12EC0B6B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http://www.consultant.ru/document/cons_doc_LAW_9027/ </w:t>
      </w:r>
    </w:p>
    <w:p w14:paraId="5EFD1DFB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http://www.consultant.ru/document/cons_doc_LAW_34154/ </w:t>
      </w:r>
    </w:p>
    <w:p w14:paraId="28DD571E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http://www.consultant.ru/document/cons_doc_LAW_64629/ </w:t>
      </w:r>
    </w:p>
    <w:p w14:paraId="4A609788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>Европейская Хартия местного самоуправления от 15.10.1985 г.;</w:t>
      </w: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Конституция  Российской Федерации; </w:t>
      </w:r>
    </w:p>
    <w:p w14:paraId="48D48BB0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http://www.consultant.ru/document/cons_doc_LAW_28399/ </w:t>
      </w:r>
    </w:p>
    <w:p w14:paraId="793C59A0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Устав муниципального образования </w:t>
      </w:r>
    </w:p>
    <w:p w14:paraId="1C2A3309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instrText xml:space="preserve"> HYPERLINK "http://www.alnashi.udmurt.ru/city/ustav/USTAV 2021.docx" </w:instrTex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Arial" w:hAnsi="Arial" w:eastAsia="SimSun" w:cs="Arial"/>
          <w:sz w:val="28"/>
          <w:szCs w:val="28"/>
        </w:rPr>
        <w:t>https://www.alnashi.udmurt.ru/city/ustav/USTAV%202021.docx</w:t>
      </w:r>
      <w:r>
        <w:rPr>
          <w:rFonts w:hint="default" w:ascii="Arial" w:hAnsi="Arial" w:eastAsia="SimSun" w:cs="Arial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Arial" w:hAnsi="Arial" w:eastAsia="SimSun" w:cs="Arial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5EF036C8">
      <w:pPr>
        <w:keepNext w:val="0"/>
        <w:keepLines w:val="0"/>
        <w:widowControl/>
        <w:suppressLineNumbers w:val="0"/>
        <w:jc w:val="left"/>
      </w:pPr>
    </w:p>
    <w:p w14:paraId="56FD7655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b/>
          <w:bCs/>
          <w:color w:val="000000"/>
          <w:kern w:val="0"/>
          <w:sz w:val="28"/>
          <w:szCs w:val="28"/>
          <w:lang w:val="en-US" w:eastAsia="zh-CN" w:bidi="ar"/>
        </w:rPr>
        <w:t>Возможности для ТОС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. </w:t>
      </w:r>
    </w:p>
    <w:p w14:paraId="5029C3E9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Для юридически зарегистрированных лиц - возможность участвовать в крупных грантовых конкурсах для НКО: </w:t>
      </w:r>
    </w:p>
    <w:p w14:paraId="0A05792C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Фонд Президентских грантов: https://президентскиегранты.рф </w:t>
      </w:r>
    </w:p>
    <w:p w14:paraId="4C0517CD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Президентский фонд культурных инициатив: </w:t>
      </w:r>
    </w:p>
    <w:p w14:paraId="18F78467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https://фондкультурныхинициатив.рф </w:t>
      </w:r>
    </w:p>
    <w:p w14:paraId="538F6071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Благотворительный Фонд Владимира Потанина </w:t>
      </w:r>
    </w:p>
    <w:p w14:paraId="42E2FCFE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https://fondpotanin.ru/competitions/ </w:t>
      </w:r>
    </w:p>
    <w:p w14:paraId="51FC4591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Благотворительный Фонд Елены и Геннадия Тимченко </w:t>
      </w:r>
    </w:p>
    <w:p w14:paraId="2A3FB941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https://timchenkofoundation.org/konkursy/ </w:t>
      </w:r>
    </w:p>
    <w:p w14:paraId="4D8377C7">
      <w:pPr>
        <w:keepNext w:val="0"/>
        <w:keepLines w:val="0"/>
        <w:widowControl/>
        <w:suppressLineNumbers w:val="0"/>
        <w:jc w:val="left"/>
      </w:pPr>
    </w:p>
    <w:p w14:paraId="20988970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Для ТОС без регистрации юридического лица: </w:t>
      </w:r>
    </w:p>
    <w:p w14:paraId="58B719E1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Инициативное бюджетирование 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http://ib.mfur.ru </w:t>
      </w:r>
    </w:p>
    <w:p w14:paraId="27F004D8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Программа самообложения </w:t>
      </w:r>
      <w:r>
        <w:rPr>
          <w:rFonts w:hint="default" w:ascii="Arial" w:hAnsi="Arial" w:eastAsia="SimSun" w:cs="Arial"/>
          <w:color w:val="1155CC"/>
          <w:kern w:val="0"/>
          <w:sz w:val="28"/>
          <w:szCs w:val="28"/>
          <w:lang w:val="en-US" w:eastAsia="zh-CN" w:bidi="ar"/>
        </w:rPr>
        <w:t xml:space="preserve">https://docs.cntd.ru/document/450359433 </w:t>
      </w:r>
    </w:p>
    <w:p w14:paraId="42BCB663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color w:val="000000"/>
          <w:kern w:val="0"/>
          <w:sz w:val="18"/>
          <w:szCs w:val="18"/>
          <w:lang w:val="en-US" w:eastAsia="zh-CN" w:bidi="ar"/>
        </w:rPr>
        <w:t xml:space="preserve"> </w:t>
      </w:r>
      <w:r>
        <w:rPr>
          <w:rFonts w:hint="default" w:ascii="Arial" w:hAnsi="Arial" w:eastAsia="SimSun" w:cs="Arial"/>
          <w:color w:val="000000"/>
          <w:kern w:val="0"/>
          <w:sz w:val="28"/>
          <w:szCs w:val="28"/>
          <w:lang w:val="en-US" w:eastAsia="zh-CN" w:bidi="ar"/>
        </w:rPr>
        <w:t xml:space="preserve">Конкурсы Росмолодежи для физических лиц. </w:t>
      </w:r>
    </w:p>
    <w:p w14:paraId="1E8CDD67">
      <w:pPr>
        <w:keepNext w:val="0"/>
        <w:keepLines w:val="0"/>
        <w:widowControl/>
        <w:suppressLineNumbers w:val="0"/>
        <w:jc w:val="left"/>
      </w:pPr>
    </w:p>
    <w:p w14:paraId="62F2DE25">
      <w:pPr>
        <w:keepNext w:val="0"/>
        <w:keepLines w:val="0"/>
        <w:widowControl/>
        <w:suppressLineNumbers w:val="0"/>
        <w:jc w:val="left"/>
      </w:pPr>
      <w:r>
        <w:rPr>
          <w:rFonts w:ascii="Verdana" w:hAnsi="Verdana" w:eastAsia="SimSun" w:cs="Verdana"/>
          <w:color w:val="000000"/>
          <w:kern w:val="0"/>
          <w:sz w:val="28"/>
          <w:szCs w:val="28"/>
          <w:lang w:val="en-US" w:eastAsia="zh-CN" w:bidi="ar"/>
        </w:rPr>
        <w:t xml:space="preserve">Примеры документов для ТОС. </w:t>
      </w:r>
    </w:p>
    <w:p w14:paraId="49109761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instrText xml:space="preserve"> HYPERLINK "https://alnashi.udmurt.ru/city/economica/SONKO 2021/UstavTOS.DOCX" </w:instrTex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Verdana" w:hAnsi="Verdana" w:cs="Verdana"/>
        </w:rPr>
        <w:t>Приложение № 1 Типовой устав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instrText xml:space="preserve"> HYPERLINK "https://alnashi.udmurt.ru/city/economica/SONKO 2021/index.php" \l "06428062687097547" </w:instrTex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Verdana" w:hAnsi="Verdana" w:cs="Verdana"/>
        </w:rPr>
        <w:t xml:space="preserve"> 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 xml:space="preserve">    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instrText xml:space="preserve"> HYPERLINK "https://alnashi.udmurt.ru/city/economica/SONKO 2021/ProtTOS1.DOC" </w:instrTex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Verdana" w:hAnsi="Verdana" w:cs="Verdana"/>
        </w:rPr>
        <w:t>Приложение № 2 типовой протокол учредительного собрания ТОС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instrText xml:space="preserve"> HYPERLINK "https://alnashi.udmurt.ru/city/economica/SONKO 2021/index.php" \l "7536213538583123" </w:instrTex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Verdana" w:hAnsi="Verdana" w:cs="Verdana"/>
        </w:rPr>
        <w:t xml:space="preserve"> 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>   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instrText xml:space="preserve"> HYPERLINK "https://alnashi.udmurt.ru/city/economica/SONKO 2021/SOB.DOCX" </w:instrTex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Verdana" w:hAnsi="Verdana" w:cs="Verdana"/>
        </w:rPr>
        <w:t xml:space="preserve"> 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instrText xml:space="preserve"> HYPERLINK "https://alnashi.udmurt.ru/city/economica/SONKO 2021/index.php" \l "03078951437067423" </w:instrTex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Verdana" w:hAnsi="Verdana" w:cs="Verdana"/>
        </w:rPr>
        <w:t>Приложение № 3 Согласие на обработку персональных данных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instrText xml:space="preserve"> HYPERLINK "https://alnashi.udmurt.ru/city/economica/SONKO 2021/index.php" \l "03078951437067423" </w:instrTex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Verdana" w:hAnsi="Verdana" w:cs="Verdana"/>
        </w:rPr>
        <w:t xml:space="preserve"> 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>  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instrText xml:space="preserve"> HYPERLINK "https://alnashi.udmurt.ru/city/economica/SONKO 2021/Prot2TOS.DOCX" </w:instrTex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Verdana" w:hAnsi="Verdana" w:cs="Verdana"/>
        </w:rPr>
        <w:t xml:space="preserve">  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instrText xml:space="preserve"> HYPERLINK "https://alnashi.udmurt.ru/city/economica/SONKO 2021/index.php" \l "9603410627486287" </w:instrTex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Verdana" w:hAnsi="Verdana" w:cs="Verdana"/>
        </w:rPr>
        <w:t>Приложение № 4 Протокол о выборе делегатов на учредительное собрание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instrText xml:space="preserve"> HYPERLINK "https://alnashi.udmurt.ru/city/economica/SONKO 2021/index.php" \l "9603410627486287" </w:instrTex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Verdana" w:hAnsi="Verdana" w:cs="Verdana"/>
        </w:rPr>
        <w:t xml:space="preserve"> 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> 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instrText xml:space="preserve"> HYPERLINK "https://alnashi.udmurt.ru/city/economica/SONKO 2021/Zayavl_granicy.DOCX" </w:instrTex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Verdana" w:hAnsi="Verdana" w:cs="Verdana"/>
        </w:rPr>
        <w:t xml:space="preserve">   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instrText xml:space="preserve"> HYPERLINK "https://alnashi.udmurt.ru/city/economica/SONKO 2021/index.php" \l "2968139527774486" </w:instrTex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Verdana" w:hAnsi="Verdana" w:cs="Verdana"/>
        </w:rPr>
        <w:t>Приложение № 6 заявление согласовании границ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instrText xml:space="preserve"> HYPERLINK "https://alnashi.udmurt.ru/city/economica/SONKO 2021/index.php" \l "2968139527774486" </w:instrTex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Verdana" w:hAnsi="Verdana" w:cs="Verdana"/>
        </w:rPr>
        <w:t xml:space="preserve"> 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instrText xml:space="preserve"> HYPERLINK "https://alnashi.udmurt.ru/city/economica/SONKO 2021/Zayavl_regUstav.DOC" </w:instrTex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20"/>
          <w:rFonts w:hint="default" w:ascii="Verdana" w:hAnsi="Verdana" w:cs="Verdana"/>
        </w:rPr>
        <w:t>    Приложение № 7 заявление на регистрацию устава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fldChar w:fldCharType="end"/>
      </w:r>
    </w:p>
    <w:p w14:paraId="127EEDFA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</w:pPr>
      <w:r>
        <w:rPr>
          <w:rFonts w:ascii="Calibri" w:hAnsi="Calibri" w:cs="Calibri" w:eastAsiaTheme="minorEastAsia"/>
          <w:kern w:val="0"/>
          <w:sz w:val="24"/>
          <w:szCs w:val="24"/>
          <w:lang w:val="en-US" w:eastAsia="zh-CN" w:bidi="ar"/>
        </w:rPr>
        <w:t> </w:t>
      </w:r>
    </w:p>
    <w:p w14:paraId="01D2048A"/>
    <w:p w14:paraId="6C787D34">
      <w:pPr>
        <w:rPr>
          <w:lang w:val="en-US"/>
        </w:rPr>
      </w:pPr>
    </w:p>
    <w:p w14:paraId="3C9EE99C">
      <w:pPr>
        <w:rPr>
          <w:lang w:val="en-US"/>
        </w:rPr>
      </w:pPr>
    </w:p>
    <w:sectPr>
      <w:pgSz w:w="11906" w:h="16838"/>
      <w:pgMar w:top="640" w:right="5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A3032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9CB443D"/>
    <w:rsid w:val="5C6A3032"/>
    <w:rsid w:val="5FD7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autoRedefine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autoRedefine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autoRedefine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qFormat/>
    <w:uiPriority w:val="0"/>
    <w:pPr>
      <w:spacing w:line="240" w:lineRule="auto"/>
      <w:jc w:val="both"/>
    </w:pPr>
    <w:rPr>
      <w:rFonts w:ascii="Times New Roman" w:hAnsi="Times New Roman" w:eastAsiaTheme="minorEastAsia"/>
      <w:sz w:val="24"/>
      <w:szCs w:val="22"/>
      <w:lang w:val="ru-RU" w:eastAsia="en-US"/>
    </w:rPr>
  </w:style>
  <w:style w:type="paragraph" w:customStyle="1" w:styleId="152">
    <w:name w:val="Стиль3"/>
    <w:basedOn w:val="1"/>
    <w:qFormat/>
    <w:uiPriority w:val="0"/>
    <w:pPr>
      <w:jc w:val="both"/>
    </w:pPr>
    <w:rPr>
      <w:rFonts w:ascii="Times New Roman" w:hAnsi="Times New Roman" w:cs="Times New Roman" w:eastAsiaTheme="minorEastAsia"/>
      <w:sz w:val="28"/>
      <w:szCs w:val="28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2024-06-17T12:02:00Z</dcterms:created>
  <dc:creator>Marina Garifullina</dc:creator>
  <cp:lastModifiedBy>Marina Garifullina</cp:lastModifiedBy>
  <dcterms:modified xsi:type="dcterms:W3CDTF">2024-06-17T12:02:42Z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F5A4DA5F10274F1F9EBD9DE47DDEEDC5_11</vt:lpwstr>
  </property>
</Properties>
</file>