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21" w:rsidRDefault="00FD3F11" w:rsidP="00783E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FD3F11" w:rsidRDefault="007672CF" w:rsidP="00783E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D3F11">
        <w:rPr>
          <w:rFonts w:ascii="Times New Roman" w:hAnsi="Times New Roman" w:cs="Times New Roman"/>
          <w:sz w:val="24"/>
          <w:szCs w:val="24"/>
        </w:rPr>
        <w:t xml:space="preserve"> результатах мониторинга и оценке качества финансового менеджмента</w:t>
      </w:r>
    </w:p>
    <w:p w:rsidR="00FD3F11" w:rsidRDefault="00FD3F11" w:rsidP="00783E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Главных администраторов средств бюджета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Алнашский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</w:p>
    <w:p w:rsidR="00FD3F11" w:rsidRDefault="00FD3F11" w:rsidP="00783E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202</w:t>
      </w:r>
      <w:r w:rsidR="007672C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FD3F11" w:rsidRDefault="00FD3F11" w:rsidP="00FD3F1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D3F11" w:rsidRDefault="00FD3F11" w:rsidP="00FD3F1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повышения эффективности расходов бюджета и качества управления средствами местного бюджета Управлением финансов </w:t>
      </w:r>
      <w:r w:rsidR="0093532F" w:rsidRPr="006F7C80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«Муниципальный округ </w:t>
      </w:r>
      <w:proofErr w:type="spellStart"/>
      <w:r w:rsidR="0093532F" w:rsidRPr="006F7C80">
        <w:rPr>
          <w:rFonts w:ascii="Times New Roman" w:hAnsi="Times New Roman" w:cs="Times New Roman"/>
          <w:sz w:val="24"/>
          <w:szCs w:val="24"/>
        </w:rPr>
        <w:t>Алнашский</w:t>
      </w:r>
      <w:proofErr w:type="spellEnd"/>
      <w:r w:rsidR="0093532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</w:t>
      </w:r>
      <w:r>
        <w:rPr>
          <w:rFonts w:ascii="Times New Roman" w:hAnsi="Times New Roman" w:cs="Times New Roman"/>
          <w:sz w:val="24"/>
          <w:szCs w:val="24"/>
        </w:rPr>
        <w:t xml:space="preserve"> проведен мониторинг и оценка качества финансового менеджмента, осуществляемого главными администраторами средств бюджета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Алнашский</w:t>
      </w:r>
      <w:proofErr w:type="spellEnd"/>
      <w:r w:rsidR="00894292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</w:t>
      </w:r>
      <w:r>
        <w:rPr>
          <w:rFonts w:ascii="Times New Roman" w:hAnsi="Times New Roman" w:cs="Times New Roman"/>
          <w:sz w:val="24"/>
          <w:szCs w:val="24"/>
        </w:rPr>
        <w:t>далее главные администраторы</w:t>
      </w:r>
      <w:r w:rsidR="0089429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за 202</w:t>
      </w:r>
      <w:r w:rsidR="00E870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FD3F11" w:rsidRDefault="00FD3F11" w:rsidP="00FD3F1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</w:t>
      </w:r>
      <w:r w:rsidR="006B62E6">
        <w:rPr>
          <w:rFonts w:ascii="Times New Roman" w:hAnsi="Times New Roman" w:cs="Times New Roman"/>
          <w:sz w:val="24"/>
          <w:szCs w:val="24"/>
        </w:rPr>
        <w:t xml:space="preserve"> и оценка качества финансового менеджмента проведены в соответствии с Порядком проведения мониторинга качества финансового менеджмента, утвержденного приказом Управления финансов Администрации</w:t>
      </w:r>
      <w:r w:rsidR="006B62E6" w:rsidRPr="006B62E6">
        <w:rPr>
          <w:rFonts w:ascii="Times New Roman" w:hAnsi="Times New Roman" w:cs="Times New Roman"/>
          <w:sz w:val="24"/>
          <w:szCs w:val="24"/>
        </w:rPr>
        <w:t xml:space="preserve"> </w:t>
      </w:r>
      <w:r w:rsidR="006B62E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6B62E6">
        <w:rPr>
          <w:rFonts w:ascii="Times New Roman" w:hAnsi="Times New Roman" w:cs="Times New Roman"/>
          <w:sz w:val="24"/>
          <w:szCs w:val="24"/>
        </w:rPr>
        <w:t>Алнашский</w:t>
      </w:r>
      <w:proofErr w:type="spellEnd"/>
      <w:r w:rsidR="006B62E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от 26 декабря 2022 г. №1420.</w:t>
      </w:r>
    </w:p>
    <w:p w:rsidR="006B62E6" w:rsidRPr="0093532F" w:rsidRDefault="00894292" w:rsidP="0093532F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F0C23">
        <w:rPr>
          <w:rFonts w:ascii="Times New Roman" w:hAnsi="Times New Roman" w:cs="Times New Roman"/>
          <w:sz w:val="24"/>
          <w:szCs w:val="24"/>
        </w:rPr>
        <w:t>Годовой</w:t>
      </w:r>
      <w:r w:rsidR="006B62E6" w:rsidRPr="006F7C80">
        <w:rPr>
          <w:rFonts w:ascii="Times New Roman" w:hAnsi="Times New Roman" w:cs="Times New Roman"/>
          <w:sz w:val="24"/>
          <w:szCs w:val="24"/>
        </w:rPr>
        <w:t xml:space="preserve"> мониторинг качества финансового менеджмента, осуществляемого Управлением финансов Администрации муниципального образования «Муниципальный округ </w:t>
      </w:r>
      <w:proofErr w:type="spellStart"/>
      <w:r w:rsidR="006B62E6" w:rsidRPr="006F7C80">
        <w:rPr>
          <w:rFonts w:ascii="Times New Roman" w:hAnsi="Times New Roman" w:cs="Times New Roman"/>
          <w:sz w:val="24"/>
          <w:szCs w:val="24"/>
        </w:rPr>
        <w:t>Алнашский</w:t>
      </w:r>
      <w:proofErr w:type="spellEnd"/>
      <w:r w:rsidR="006B62E6" w:rsidRPr="006F7C8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 осуществлен по </w:t>
      </w:r>
      <w:r w:rsidR="0093532F">
        <w:rPr>
          <w:rFonts w:ascii="Times New Roman" w:hAnsi="Times New Roman" w:cs="Times New Roman"/>
          <w:sz w:val="24"/>
          <w:szCs w:val="24"/>
        </w:rPr>
        <w:t>пяти</w:t>
      </w:r>
      <w:r w:rsidR="006B62E6" w:rsidRPr="006F7C80">
        <w:rPr>
          <w:rFonts w:ascii="Times New Roman" w:hAnsi="Times New Roman" w:cs="Times New Roman"/>
          <w:sz w:val="24"/>
          <w:szCs w:val="24"/>
        </w:rPr>
        <w:t xml:space="preserve"> главным администраторам средств бюджета района:</w:t>
      </w:r>
      <w:r w:rsidR="006B62E6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proofErr w:type="gramStart"/>
      <w:r w:rsidR="006B62E6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Администрация муниципального образования "Муниципальный округ </w:t>
      </w:r>
      <w:proofErr w:type="spellStart"/>
      <w:r w:rsidR="006B62E6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Алнашский</w:t>
      </w:r>
      <w:proofErr w:type="spellEnd"/>
      <w:r w:rsidR="006B62E6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 Удмуртской Республики",    Управление финансов Администрации муниципального образования "Муниципальный округ </w:t>
      </w:r>
      <w:proofErr w:type="spellStart"/>
      <w:r w:rsidR="006B62E6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Алнашский</w:t>
      </w:r>
      <w:proofErr w:type="spellEnd"/>
      <w:r w:rsidR="006B62E6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 Удмуртской Республики",    Районный Совет депутатов муниципального образования "Муниципальный округ </w:t>
      </w:r>
      <w:proofErr w:type="spellStart"/>
      <w:r w:rsidR="006B62E6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Алнашский</w:t>
      </w:r>
      <w:proofErr w:type="spellEnd"/>
      <w:r w:rsidR="006B62E6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 Удмуртской Республики",</w:t>
      </w:r>
      <w:r w:rsidR="006B62E6" w:rsidRPr="006F7C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3532F" w:rsidRPr="009353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Контрольно-счетный орган муниципального образования "Муниципальный округ </w:t>
      </w:r>
      <w:proofErr w:type="spellStart"/>
      <w:r w:rsidR="0093532F" w:rsidRPr="009353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Алнашский</w:t>
      </w:r>
      <w:proofErr w:type="spellEnd"/>
      <w:r w:rsidR="0093532F" w:rsidRPr="009353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 Удмуртской Республики"</w:t>
      </w:r>
      <w:r w:rsidR="009353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, </w:t>
      </w:r>
      <w:r w:rsidR="006B62E6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Управление образования Администрации муниципального образования "Муниципальный округ </w:t>
      </w:r>
      <w:proofErr w:type="spellStart"/>
      <w:r w:rsidR="006B62E6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Алнашский</w:t>
      </w:r>
      <w:proofErr w:type="spellEnd"/>
      <w:r w:rsidR="006B62E6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 Удмуртской Республики".</w:t>
      </w:r>
      <w:proofErr w:type="gramEnd"/>
    </w:p>
    <w:p w:rsidR="006F7C80" w:rsidRDefault="006F7C80" w:rsidP="006F7C80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 качества финансового менеджмента производилась по следующим показателям:</w:t>
      </w:r>
    </w:p>
    <w:p w:rsidR="006F7C80" w:rsidRDefault="00894292" w:rsidP="006F7C8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="00EF0C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ачество бюджетного планирования</w:t>
      </w:r>
      <w:r w:rsidR="006F7C80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6F7C80" w:rsidRPr="006F7C80" w:rsidRDefault="00894292" w:rsidP="006F7C8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="00EF0C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ачество исполнения бюджета</w:t>
      </w:r>
      <w:r w:rsid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6F7C80" w:rsidRDefault="006F7C80" w:rsidP="006F7C8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Качество</w:t>
      </w:r>
      <w:r w:rsidR="00EF0C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ведения</w:t>
      </w:r>
      <w:r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бюджетно</w:t>
      </w:r>
      <w:r w:rsidR="00EF0C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</w:t>
      </w:r>
      <w:r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F0C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бухгалтерско</w:t>
      </w:r>
      <w:r w:rsidR="00EF0C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го)</w:t>
      </w:r>
      <w:r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EF0C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учета и составление бюджетной (бухгалтерской) отчетности;</w:t>
      </w:r>
    </w:p>
    <w:p w:rsidR="00EF0C23" w:rsidRDefault="00EF0C23" w:rsidP="006F7C8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Качество организации и осуществления финансового контроля;</w:t>
      </w:r>
    </w:p>
    <w:p w:rsidR="00EF0C23" w:rsidRDefault="00EF0C23" w:rsidP="006F7C8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Качество оказания муниципальных услуг;</w:t>
      </w:r>
    </w:p>
    <w:p w:rsidR="006F7C80" w:rsidRDefault="00EF0C23" w:rsidP="006F7C8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Обеспечение публичности и открытости информации о деятельности главного администратора средств бюджета в сфере управления муниципальными финансами, а также открытости информации о деятельности муниципальных учреждений</w:t>
      </w:r>
      <w:r w:rsid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F7C80" w:rsidRDefault="006F7C80" w:rsidP="006F7C80">
      <w:pPr>
        <w:pStyle w:val="a3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F7C80" w:rsidRDefault="00EF0C23" w:rsidP="00C67608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Качество бюджетного планирования</w:t>
      </w:r>
    </w:p>
    <w:p w:rsidR="00C67608" w:rsidRPr="006F7C80" w:rsidRDefault="00C67608" w:rsidP="00081F2E">
      <w:pPr>
        <w:pStyle w:val="a3"/>
        <w:ind w:left="10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7C80" w:rsidRDefault="00383D1D" w:rsidP="006F7C80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Качество </w:t>
      </w:r>
      <w:r w:rsidR="00894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бюджетного планирования</w:t>
      </w:r>
      <w:r w:rsid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оценивалось по следующим показателям:</w:t>
      </w:r>
    </w:p>
    <w:p w:rsidR="00383D1D" w:rsidRDefault="00894292" w:rsidP="006F7C80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Соблюдение срока представления реестра расходных обязательств в Управление финансов: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83D1D" w:rsidRPr="00383D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 всех главных администраторов средств бюджета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срок </w:t>
      </w:r>
      <w:r w:rsidR="00383D1D" w:rsidRPr="00383D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соблюден, поэтому они получают максимальный балл – 3.</w:t>
      </w:r>
    </w:p>
    <w:p w:rsidR="00A1104C" w:rsidRDefault="00383D1D" w:rsidP="00A1104C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83D1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Соблюдение срока представления предварительных объемов бюджетных ассигнований (бюджетной заявки) на очередной финансовый год и плановый период в Управление финансов</w:t>
      </w:r>
      <w:r w:rsidR="0089429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главными администраторами </w:t>
      </w:r>
      <w:r w:rsidR="00894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срок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соблюден, поэтому присваивается максимальная оценка 3 балла.</w:t>
      </w:r>
    </w:p>
    <w:p w:rsidR="009415C8" w:rsidRPr="002C1838" w:rsidRDefault="00383D1D" w:rsidP="002C1838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1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Качество исполнения бюджета</w:t>
      </w:r>
    </w:p>
    <w:p w:rsidR="00A1104C" w:rsidRPr="00A1104C" w:rsidRDefault="00A1104C" w:rsidP="00A1104C">
      <w:pPr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51C58" w:rsidRPr="00351C58" w:rsidRDefault="00351C58" w:rsidP="00351C58">
      <w:pPr>
        <w:pStyle w:val="a3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1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Качество исполнения бюджета оценивалось по следующим показателям:</w:t>
      </w:r>
    </w:p>
    <w:p w:rsidR="007267A4" w:rsidRDefault="00351C58" w:rsidP="00351C58">
      <w:pPr>
        <w:pStyle w:val="a3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351C5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Доля не  использованных на конец отчетного финансового года бюджетных ассигнований</w:t>
      </w:r>
      <w:r w:rsidR="00A1104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:</w:t>
      </w:r>
      <w:r w:rsidR="00CF11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Р</w:t>
      </w:r>
      <w:r w:rsidRPr="00351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айонному Совету депутатов </w:t>
      </w:r>
      <w:r w:rsidR="004537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Pr="00351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униципального образования "Муниципальный округ </w:t>
      </w:r>
      <w:proofErr w:type="spellStart"/>
      <w:r w:rsidRPr="00351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Алнашский</w:t>
      </w:r>
      <w:proofErr w:type="spellEnd"/>
      <w:r w:rsidRPr="00351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 Удмуртской Республики"</w:t>
      </w:r>
      <w:r w:rsidR="004537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351C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51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Управлению </w:t>
      </w:r>
      <w:r w:rsidR="00453715" w:rsidRPr="004537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финансов</w:t>
      </w:r>
      <w:r w:rsidRPr="00351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Администрации муниципального образования "Муниципальный округ </w:t>
      </w:r>
      <w:proofErr w:type="spellStart"/>
      <w:r w:rsidRPr="00351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Алнашский</w:t>
      </w:r>
      <w:proofErr w:type="spellEnd"/>
      <w:r w:rsidRPr="00351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 Удмуртской Республики" </w:t>
      </w:r>
      <w:r w:rsidR="004537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по Контрольно-счетному органу</w:t>
      </w:r>
      <w:r w:rsidR="00453715" w:rsidRPr="004537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537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="00453715" w:rsidRPr="00351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униципального образования "Муниципальный округ </w:t>
      </w:r>
      <w:proofErr w:type="spellStart"/>
      <w:r w:rsidR="00453715" w:rsidRPr="00351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Алнашский</w:t>
      </w:r>
      <w:proofErr w:type="spellEnd"/>
      <w:r w:rsidR="00453715" w:rsidRPr="00351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 Удмуртской Республики"</w:t>
      </w:r>
      <w:r w:rsidR="004537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51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доля составила </w:t>
      </w:r>
      <w:r w:rsidR="00CF11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 </w:t>
      </w:r>
      <w:r w:rsidRPr="00351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более 1%, соответственно присваивается</w:t>
      </w:r>
      <w:r w:rsidR="00CF11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максимальный балл 5.</w:t>
      </w:r>
      <w:proofErr w:type="gramEnd"/>
      <w:r w:rsidR="00CF1130" w:rsidRPr="00CF11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F11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CF1130" w:rsidRPr="00351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 Управлению </w:t>
      </w:r>
      <w:r w:rsidR="004537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образования</w:t>
      </w:r>
      <w:r w:rsidR="00CF1130" w:rsidRPr="00351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Администрации муниципального образования "Муниципальный округ </w:t>
      </w:r>
      <w:proofErr w:type="spellStart"/>
      <w:r w:rsidR="00CF1130" w:rsidRPr="00351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Алнашский</w:t>
      </w:r>
      <w:proofErr w:type="spellEnd"/>
      <w:r w:rsidR="00CF1130" w:rsidRPr="00351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 Удмуртской Республики"</w:t>
      </w:r>
      <w:r w:rsidR="007267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r w:rsidR="007267A4" w:rsidRPr="00351C58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«Муниципальный округ </w:t>
      </w:r>
      <w:proofErr w:type="spellStart"/>
      <w:r w:rsidR="007267A4" w:rsidRPr="00351C58">
        <w:rPr>
          <w:rFonts w:ascii="Times New Roman" w:hAnsi="Times New Roman" w:cs="Times New Roman"/>
          <w:sz w:val="24"/>
          <w:szCs w:val="24"/>
        </w:rPr>
        <w:t>Алнашский</w:t>
      </w:r>
      <w:proofErr w:type="spellEnd"/>
      <w:r w:rsidR="007267A4" w:rsidRPr="00351C58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CF1130" w:rsidRPr="00351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F11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доля </w:t>
      </w:r>
      <w:r w:rsidR="00CF1130" w:rsidRPr="00351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составила </w:t>
      </w:r>
      <w:r w:rsidR="00CF11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 более 5%, но более </w:t>
      </w:r>
      <w:proofErr w:type="gramStart"/>
      <w:r w:rsidR="00CF11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proofErr w:type="gramEnd"/>
      <w:r w:rsidR="00CF11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 что соответствует б</w:t>
      </w:r>
      <w:r w:rsidR="00CF1130" w:rsidRPr="00351C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аллу </w:t>
      </w:r>
      <w:r w:rsidR="00CF11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</w:p>
    <w:p w:rsidR="00351C58" w:rsidRDefault="00580AC4" w:rsidP="00351C58">
      <w:pPr>
        <w:pStyle w:val="a3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Отклонение фактических поступлений налоговых и неналоговых доходов,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администрируемых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главными администраторами доходов бюджета, от первоначального плана </w:t>
      </w:r>
      <w:r w:rsidRPr="00580A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Администрации района составило  </w:t>
      </w:r>
      <w:r w:rsidR="007267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57,09</w:t>
      </w:r>
      <w:r w:rsidRPr="00580A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%</w:t>
      </w:r>
      <w:r w:rsidR="00F012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что соответствует баллу </w:t>
      </w:r>
      <w:r w:rsidR="007267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580AC4" w:rsidRDefault="00580AC4" w:rsidP="00351C58">
      <w:pPr>
        <w:pStyle w:val="a3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Среднее количество </w:t>
      </w:r>
      <w:r w:rsidRPr="00F0121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изменений  в сводную бюджетную роспись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 Адми</w:t>
      </w:r>
      <w:r w:rsidR="00287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нистрации района</w:t>
      </w:r>
      <w:r w:rsidR="007267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287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Управления о</w:t>
      </w:r>
      <w:r w:rsidR="007267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бразования,</w:t>
      </w:r>
      <w:r w:rsidR="007267A4" w:rsidRPr="007267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267A4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Управлени</w:t>
      </w:r>
      <w:r w:rsidR="007267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="007267A4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финансов</w:t>
      </w:r>
      <w:r w:rsidR="007267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r w:rsidR="007267A4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Районн</w:t>
      </w:r>
      <w:r w:rsidR="007267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ому</w:t>
      </w:r>
      <w:r w:rsidR="007267A4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Совет</w:t>
      </w:r>
      <w:r w:rsidR="007267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 </w:t>
      </w:r>
      <w:r w:rsidR="007267A4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депутатов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установлено</w:t>
      </w:r>
      <w:r w:rsidR="00287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более 24 изменений в год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что соответствует баллу 0. По </w:t>
      </w:r>
      <w:r w:rsidR="00287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Контрольно-счетному</w:t>
      </w:r>
      <w:r w:rsidR="002879C8" w:rsidRPr="009353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орган</w:t>
      </w:r>
      <w:r w:rsidR="00287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="002879C8" w:rsidRPr="009353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образования "Муниципальный округ </w:t>
      </w:r>
      <w:proofErr w:type="spellStart"/>
      <w:r w:rsidR="002879C8" w:rsidRPr="009353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Алнашский</w:t>
      </w:r>
      <w:proofErr w:type="spellEnd"/>
      <w:r w:rsidR="002879C8" w:rsidRPr="009353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 Удмуртской Республики"</w:t>
      </w:r>
      <w:r w:rsidR="007A2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267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 более 16 изменений</w:t>
      </w:r>
      <w:r w:rsidR="007A2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ч</w:t>
      </w:r>
      <w:r w:rsidR="00977A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то соответствует 3-м баллам </w:t>
      </w:r>
    </w:p>
    <w:p w:rsidR="007A24FC" w:rsidRDefault="007A24FC" w:rsidP="00351C58">
      <w:pPr>
        <w:pStyle w:val="a3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Доля расходов, осуществляемых в рамках реализации муниципальных программ (подпрограмм), в обще</w:t>
      </w:r>
      <w:r w:rsidR="001E120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 объеме расходов в Управлении 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бразования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составила  99</w:t>
      </w:r>
      <w:r w:rsidR="00690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1E12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56</w:t>
      </w:r>
      <w:r w:rsidR="00690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</w:t>
      </w:r>
      <w:r w:rsidR="001E12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что соответствует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максимальн</w:t>
      </w:r>
      <w:r w:rsidR="001E12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балл</w:t>
      </w:r>
      <w:r w:rsidR="001E12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 3.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Администрации  </w:t>
      </w:r>
      <w:r w:rsidR="001E12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Управлении финансов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доля составила 9</w:t>
      </w:r>
      <w:r w:rsidR="001E12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3,61</w:t>
      </w:r>
      <w:r w:rsidR="00690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</w:t>
      </w:r>
      <w:r w:rsidR="001E12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94,43% соответс</w:t>
      </w:r>
      <w:r w:rsidR="00D60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 w:rsidR="001E12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венно</w:t>
      </w:r>
      <w:r w:rsidR="00690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D60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90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соответствует баллу 2, в 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айонном Совете депутатов </w:t>
      </w:r>
      <w:r w:rsidR="00690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Контрольно-счетном органе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расходы осуществляются не в программном формате, поэтому </w:t>
      </w:r>
      <w:r w:rsidR="00D60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присваивается балл 0.</w:t>
      </w:r>
    </w:p>
    <w:p w:rsidR="007A24FC" w:rsidRDefault="007A24FC" w:rsidP="00351C58">
      <w:pPr>
        <w:pStyle w:val="a3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Эффективность управления просроченной кредиторской задолженностью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Администрации района </w:t>
      </w:r>
      <w:r w:rsidR="00D60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Управлению образования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наблюдается рост, поэтому </w:t>
      </w:r>
      <w:r w:rsidR="00D60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присваивается </w:t>
      </w:r>
      <w:r w:rsidR="00D60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2 балла</w:t>
      </w:r>
      <w:r w:rsidR="001667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по </w:t>
      </w:r>
      <w:r w:rsidR="001667C6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Управлени</w:t>
      </w:r>
      <w:r w:rsidR="001667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</w:t>
      </w:r>
      <w:r w:rsidR="001667C6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финансов</w:t>
      </w:r>
      <w:r w:rsidR="009A58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1667C6" w:rsidRPr="001667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667C6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Районн</w:t>
      </w:r>
      <w:r w:rsidR="001667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ому</w:t>
      </w:r>
      <w:r w:rsidR="001667C6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Совет</w:t>
      </w:r>
      <w:r w:rsidR="001667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 </w:t>
      </w:r>
      <w:r w:rsidR="001667C6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депутатов</w:t>
      </w:r>
      <w:r w:rsidR="001667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A58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Контрольно-счетному органу </w:t>
      </w:r>
      <w:r w:rsidR="001667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присваивается максимальный балл – 3.</w:t>
      </w:r>
    </w:p>
    <w:p w:rsidR="001667C6" w:rsidRDefault="001667C6" w:rsidP="00351C58">
      <w:pPr>
        <w:pStyle w:val="a3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Доля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нецелевых расходов, выявленных в результате контрольных мероприятий в общем объеме проверенных расходов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A58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всем главным администраторам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составил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0%, поэтому присваивается максимальный балл 4.</w:t>
      </w:r>
    </w:p>
    <w:p w:rsidR="001667C6" w:rsidRPr="001667C6" w:rsidRDefault="001667C6" w:rsidP="00351C58">
      <w:pPr>
        <w:pStyle w:val="a3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Доля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неэффективных расходов, выявленных в результате контрольных мероприятий в общем объеме проверенных расходов у всех главных администраторов </w:t>
      </w:r>
      <w:r w:rsidRPr="001667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составила</w:t>
      </w:r>
      <w:proofErr w:type="gramEnd"/>
      <w:r w:rsidRPr="001667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0 %, следовательно, все получили по максимальному баллу  - 2.</w:t>
      </w:r>
    </w:p>
    <w:p w:rsidR="001667C6" w:rsidRPr="001667C6" w:rsidRDefault="001667C6" w:rsidP="00351C58">
      <w:pPr>
        <w:pStyle w:val="a3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Качество управления деятельностью муниципальных бюджетных учреждений </w:t>
      </w:r>
      <w:r w:rsidR="006F46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мониторинг проводится в Управлении финансов – балл максимальный  - 5, в</w:t>
      </w:r>
      <w:r w:rsidR="00D60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Управлении образования – балл </w:t>
      </w:r>
      <w:r w:rsidR="006F46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2.</w:t>
      </w:r>
    </w:p>
    <w:p w:rsidR="00C67608" w:rsidRDefault="00C67608" w:rsidP="006B62E6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67608" w:rsidRPr="006F467C" w:rsidRDefault="006F467C" w:rsidP="006F467C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Качество ведения бюджетного (бухгалтерского)  учета и составление бюджетной (бухгалтерской) отчетности</w:t>
      </w:r>
    </w:p>
    <w:p w:rsidR="006F467C" w:rsidRDefault="006F467C" w:rsidP="00C67608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67608" w:rsidRDefault="006F467C" w:rsidP="00C67608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Качество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ведения</w:t>
      </w:r>
      <w:r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</w:t>
      </w:r>
      <w:r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бухгалтерско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го)</w:t>
      </w:r>
      <w:r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учета и составление бюджетной (бухгалтерской) отчетности оценивалась по следующим показателям:</w:t>
      </w:r>
    </w:p>
    <w:p w:rsidR="006F467C" w:rsidRDefault="006F467C" w:rsidP="006F467C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Бюджетная и бухгалтерская отчетности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Управление финансов </w:t>
      </w:r>
      <w:r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Администрации муниципального образования "Муниципальный округ </w:t>
      </w:r>
      <w:proofErr w:type="spellStart"/>
      <w:r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Алнашский</w:t>
      </w:r>
      <w:proofErr w:type="spellEnd"/>
      <w:r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 Удмуртской Республики"</w:t>
      </w:r>
      <w:r w:rsidR="00492A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представлена всеми главными распорядителями</w:t>
      </w:r>
      <w:r w:rsidR="002C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срок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соответственно все получают по максимальному баллу  -5.</w:t>
      </w:r>
    </w:p>
    <w:p w:rsidR="00492A25" w:rsidRDefault="00492A25" w:rsidP="00492A25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lastRenderedPageBreak/>
        <w:t>Качество бюджетной и бухгалтерской  отчетности</w:t>
      </w:r>
      <w:r w:rsidR="002C183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:</w:t>
      </w:r>
      <w:r w:rsidR="002C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главными распорядителями </w:t>
      </w:r>
      <w:r w:rsidR="002C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вся отчетность представлена с соблюдением установленных требований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соответственно все пол</w:t>
      </w:r>
      <w:r w:rsidR="002C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учают по максимальному баллу  -5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C5401" w:rsidRDefault="008C5401" w:rsidP="008C5401">
      <w:pPr>
        <w:pStyle w:val="a3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C5401" w:rsidRDefault="00492A25" w:rsidP="008C5401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Качество организации и осуществления финансового контроля</w:t>
      </w:r>
    </w:p>
    <w:p w:rsidR="008C5401" w:rsidRDefault="008C5401" w:rsidP="008C540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37B6" w:rsidRDefault="00782545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Качество организации и осуществления финансового контроля оценивалось по следующим показателям:</w:t>
      </w:r>
    </w:p>
    <w:p w:rsidR="00782545" w:rsidRDefault="00782545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254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Наличие (отсутствие) в структуре главного администратора средств бюджета подразделения по осуществлению финансового контроля либо специалистов, на которых возложена обязанность по проведению контрольных мероприятий</w:t>
      </w:r>
      <w:r w:rsidR="005E1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 всех администраторов средств бюджета имеются специалисты, на которых возложена обязанность по проведению контрольных мероприятий, поэтому все получили по 2 балла.</w:t>
      </w:r>
    </w:p>
    <w:p w:rsidR="00782545" w:rsidRDefault="00782545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Доля муниципальных учреждений, в которых главный администратор средств бюджета провел контрольные мероприятия в отчетном году в общем количестве муниципальных учреждений, в отношении которых главный администратор средств бюджета осуществляет функции и полномочия учредителя, </w:t>
      </w:r>
      <w:r w:rsidR="00881A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Администрации района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Управлении Образования </w:t>
      </w:r>
      <w:r w:rsidR="002813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контрольными мероприятиями охвачено по </w:t>
      </w:r>
      <w:r w:rsidR="00881A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25</w:t>
      </w:r>
      <w:r w:rsidR="002813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% учреждений, что соотв</w:t>
      </w:r>
      <w:r w:rsidR="00881A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етствует 1 баллу</w:t>
      </w:r>
      <w:r w:rsidR="002813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87511" w:rsidRDefault="00D87511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Доля муниципальных учреждений, должностные лица которых привлечены к ответственности по результатам проведенных контрольных мероприятий, в общем количестве муниципальных учреждений, в которых по результатам контрольных мероприятий установлены нарушения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 всех учреждениях составила 0%, т.е. должностные лица не привлекались к ответственности.</w:t>
      </w:r>
    </w:p>
    <w:p w:rsidR="00D87511" w:rsidRDefault="00D87511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Отчет по контрольно-ревизионной работе представлен в Управление финансов своевременно,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получен максимальный балл 2.</w:t>
      </w:r>
    </w:p>
    <w:p w:rsidR="00D87511" w:rsidRDefault="00D87511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Отсутствие расходов, взысканных с главного администратора средств бюджета и его подведомственных учреждений в соответствии с решениями налоговых органов</w:t>
      </w:r>
      <w:r w:rsidR="001B273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: </w:t>
      </w:r>
      <w:r w:rsidR="001B27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всем администраторам доходов расходы отсутствуют и все получили по 3 балла.</w:t>
      </w:r>
    </w:p>
    <w:p w:rsidR="001B2738" w:rsidRDefault="007D411C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5A2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Сумма, взысканная</w:t>
      </w:r>
      <w:r w:rsidR="00A65A20" w:rsidRPr="00A65A2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по исполнительным документам </w:t>
      </w:r>
      <w:r w:rsidR="00A65A2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A65A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</w:t>
      </w:r>
      <w:r w:rsidR="00881A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Управлению финансов, Районному совету и Контрольно-счетному органу</w:t>
      </w:r>
      <w:r w:rsidR="00A65A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составила </w:t>
      </w:r>
      <w:r w:rsidR="00881A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0 %, что соответствует 3 баллам, по Администрации и Управлению образования составила 0,</w:t>
      </w:r>
      <w:r w:rsidR="00D60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</w:t>
      </w:r>
      <w:r w:rsidR="00881A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  и 0,</w:t>
      </w:r>
      <w:r w:rsidR="00D60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002</w:t>
      </w:r>
      <w:r w:rsidR="00881A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 соответственно, что соответствует 2 баллам.</w:t>
      </w:r>
    </w:p>
    <w:p w:rsidR="00A65A20" w:rsidRPr="00A65A20" w:rsidRDefault="00A65A20" w:rsidP="00A65A20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5A20" w:rsidRDefault="00A65A20" w:rsidP="00A65A20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Качество оказания муниципальных услуг</w:t>
      </w:r>
    </w:p>
    <w:p w:rsidR="00A65A20" w:rsidRDefault="00A65A20" w:rsidP="00A65A20">
      <w:pPr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5A20" w:rsidRDefault="00A65A20" w:rsidP="00A65A20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Качество оказания муниципальных услуг оценивалось по следующим показателям: </w:t>
      </w:r>
    </w:p>
    <w:p w:rsidR="00A65A20" w:rsidRDefault="00A65A20" w:rsidP="00A65A20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5A2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Наличие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правового акта главного администратора средств бюджета, утверждающего порядок составления, утверждения и ведения смет подведомственных муниципальных казенных учреждений </w:t>
      </w:r>
      <w:r w:rsidRPr="00A65A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имеется у администраторов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поэтому все получили 2 балла.</w:t>
      </w:r>
    </w:p>
    <w:p w:rsidR="00292EDA" w:rsidRDefault="00A65A20" w:rsidP="00A65A20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A65A2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Наличие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правового акта главного администратора средств бюджета, утверждающего порядок составления, утверждения планов финансово-хозяйственной деятельности муниципальных бюджетных, в отношении которых главный администратор средств бюджета осущест</w:t>
      </w:r>
      <w:r w:rsidR="00292ED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вляет функции и полномочия учредителя</w:t>
      </w:r>
      <w:r w:rsidR="00225E1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:</w:t>
      </w:r>
      <w:r w:rsidR="00292ED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292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Управлении образования и в </w:t>
      </w:r>
      <w:r w:rsidR="00925ACD" w:rsidRPr="00351C58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«Муниципальный округ </w:t>
      </w:r>
      <w:proofErr w:type="spellStart"/>
      <w:r w:rsidR="00925ACD" w:rsidRPr="00351C58">
        <w:rPr>
          <w:rFonts w:ascii="Times New Roman" w:hAnsi="Times New Roman" w:cs="Times New Roman"/>
          <w:sz w:val="24"/>
          <w:szCs w:val="24"/>
        </w:rPr>
        <w:t>Алнашский</w:t>
      </w:r>
      <w:proofErr w:type="spellEnd"/>
      <w:r w:rsidR="00925ACD" w:rsidRPr="00351C58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225E14">
        <w:rPr>
          <w:rFonts w:ascii="Times New Roman" w:hAnsi="Times New Roman" w:cs="Times New Roman"/>
          <w:sz w:val="24"/>
          <w:szCs w:val="24"/>
        </w:rPr>
        <w:t xml:space="preserve"> в наличии  данный правовой акт</w:t>
      </w:r>
      <w:r w:rsidR="00292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все они получили по 2 балла.</w:t>
      </w:r>
      <w:proofErr w:type="gramEnd"/>
    </w:p>
    <w:p w:rsidR="00A65A20" w:rsidRDefault="00292EDA" w:rsidP="00A65A20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Доля муниципальных бюджетных учреждений, в отношении которых главный администратор средств бюджета осуществляет функции и полномочия учредителя, выполнивших муниципальные задания на 100 %, в общем объеме муниципальных учреждений, для которых главный администратор средств бюджета установил муниципальные задания,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составила у Управления образования и </w:t>
      </w:r>
      <w:r w:rsidR="00925ACD" w:rsidRPr="00351C58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«Муниципальный округ </w:t>
      </w:r>
      <w:proofErr w:type="spellStart"/>
      <w:r w:rsidR="00925ACD" w:rsidRPr="00351C58">
        <w:rPr>
          <w:rFonts w:ascii="Times New Roman" w:hAnsi="Times New Roman" w:cs="Times New Roman"/>
          <w:sz w:val="24"/>
          <w:szCs w:val="24"/>
        </w:rPr>
        <w:t>Алнашский</w:t>
      </w:r>
      <w:proofErr w:type="spellEnd"/>
      <w:r w:rsidR="00925ACD" w:rsidRPr="00351C58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100%,  соответственно они получили по 4 балла.</w:t>
      </w:r>
      <w:r w:rsidR="00A65A2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gramEnd"/>
    </w:p>
    <w:p w:rsidR="00284FF9" w:rsidRDefault="00292EDA" w:rsidP="00284FF9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lastRenderedPageBreak/>
        <w:t>Доля муниципальных бюджетных учреждений, в отношении которых главный администратор средств бюджета осуществляет функции и полномочия учредителя, для которых установлены</w:t>
      </w:r>
      <w:r w:rsidR="00284FF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количественно измеримые финансовые санкции (штрафы, изъятия) за нарушения условий выполнения муниципальных заданий </w:t>
      </w:r>
      <w:r w:rsidR="00284F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 Управления образования и </w:t>
      </w:r>
      <w:r w:rsidR="00225E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Администрации</w:t>
      </w:r>
      <w:r w:rsidR="00284F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составила 100%,  соответственно они получили по 3 балла.</w:t>
      </w:r>
      <w:r w:rsidR="00284FF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:rsidR="00292EDA" w:rsidRDefault="00284FF9" w:rsidP="00A65A20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Доля муниципальных учреждений, в отношении которых главный администратор средств бюджета осуществляет функции и полномочия учредителя, для руководителей которых оплата труда определяется с учетом результатов их профессиональной деятельности</w:t>
      </w:r>
      <w:r w:rsidRPr="00284F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Управлении образования и </w:t>
      </w:r>
      <w:r w:rsidR="00925ACD" w:rsidRPr="00351C58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«Муниципальный округ </w:t>
      </w:r>
      <w:proofErr w:type="spellStart"/>
      <w:r w:rsidR="00925ACD" w:rsidRPr="00351C58">
        <w:rPr>
          <w:rFonts w:ascii="Times New Roman" w:hAnsi="Times New Roman" w:cs="Times New Roman"/>
          <w:sz w:val="24"/>
          <w:szCs w:val="24"/>
        </w:rPr>
        <w:t>Алнашский</w:t>
      </w:r>
      <w:proofErr w:type="spellEnd"/>
      <w:r w:rsidR="00925ACD" w:rsidRPr="00351C58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составила 100 %, и они получили по 4 балла.</w:t>
      </w:r>
    </w:p>
    <w:p w:rsidR="00284FF9" w:rsidRDefault="00284FF9" w:rsidP="00A65A20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Периодичность мониторинга выполнения муниципальных заданий муниципальных бюджетных учреждений у главных администраторов </w:t>
      </w:r>
      <w:r w:rsidRPr="00284F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установлена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ежеквартально, т.е. по 2 балла (максимальная оценка при ежемесячном мониторинге – 3 балла).</w:t>
      </w:r>
    </w:p>
    <w:p w:rsidR="00284FF9" w:rsidRDefault="00284FF9" w:rsidP="00A65A20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5E1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Наличие нормативного правового акта, утверждающего значения нормативных затрат на оказание муниципальных услуг (выполнение муниципальных работ)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 главных </w:t>
      </w:r>
      <w:r w:rsidR="00952C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администраторов имеется.</w:t>
      </w:r>
    </w:p>
    <w:p w:rsidR="00952C49" w:rsidRDefault="00952C49" w:rsidP="00A65A20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proofErr w:type="gramStart"/>
      <w:r w:rsidRPr="00952C4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Доля муниципальных учреждений, в которых фактический уровень соотношения среднемесячной заработной платы руководителей учреждений и среднемесячной заработной платы работников этих учреждений (без учета заработной платы</w:t>
      </w:r>
      <w:r w:rsidRPr="00952C49">
        <w:t xml:space="preserve"> </w:t>
      </w:r>
      <w:r w:rsidRPr="00952C4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руководителя, заместителей руководителя, главного бухгалтера) за отчетный финансовый год превысил предельный уровень (в кратности до 4)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составила  0% у </w:t>
      </w:r>
      <w:r w:rsidR="00225E1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Администрации и Управления образования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, т.е</w:t>
      </w:r>
      <w:r w:rsidR="00225E1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 получили максимальный балл – 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</w:t>
      </w:r>
      <w:proofErr w:type="gramEnd"/>
    </w:p>
    <w:p w:rsidR="00952C49" w:rsidRDefault="00952C49" w:rsidP="00A65A20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proofErr w:type="gramStart"/>
      <w:r w:rsidRPr="00952C4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Динамика объема доходов от оказания платных муниципальных услуг (выполнения платных муниципальных работ) муниципальных бюджетных и автономных учреждений, в отношении которых главный администратор средств бюджета осуществляет функции и полномочия учредителя, в отчетном году в сравнении с предыдущим годом                                                  </w:t>
      </w:r>
      <w:proofErr w:type="spellStart"/>
      <w:r w:rsidRPr="00952C4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max=</w:t>
      </w:r>
      <w:proofErr w:type="spellEnd"/>
      <w:r w:rsidRPr="00952C4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3</w:t>
      </w:r>
      <w:r w:rsidR="00225E1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,</w:t>
      </w:r>
      <w:r w:rsidR="00225E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E1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 Управления о</w:t>
      </w:r>
      <w:r w:rsidRPr="00225E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бразования </w:t>
      </w:r>
      <w:r w:rsidR="00CE1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Администрации увеличилась</w:t>
      </w:r>
      <w:r w:rsidRPr="00225E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</w:t>
      </w:r>
      <w:r w:rsidR="00CE1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148,99</w:t>
      </w:r>
      <w:r w:rsidR="00FB1D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%, и </w:t>
      </w:r>
      <w:r w:rsidR="00CE1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152,71% соответственно, </w:t>
      </w:r>
      <w:r w:rsidR="00FB1D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что соответствует </w:t>
      </w:r>
      <w:r w:rsidRPr="00225E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E1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225E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балл</w:t>
      </w:r>
      <w:r w:rsidR="00FB1D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ам</w:t>
      </w:r>
      <w:r w:rsidR="00CE1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</w:p>
    <w:p w:rsidR="00CE1D94" w:rsidRDefault="00CE1D94" w:rsidP="00CE1D94">
      <w:pPr>
        <w:pStyle w:val="a3"/>
        <w:ind w:left="10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2C49" w:rsidRPr="00952C49" w:rsidRDefault="00952C49" w:rsidP="00225E14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2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Обеспечение публичности и открытости информации о деятельности главного администратора средств бюджета в сфере управления муниципальными финансами, а также открытости информации о деятельности муниципальных учреждений</w:t>
      </w:r>
    </w:p>
    <w:p w:rsidR="00952C49" w:rsidRDefault="00952C49" w:rsidP="00A65A20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952C49" w:rsidRDefault="00952C49" w:rsidP="00A65A20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52C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Обеспе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чение публичности и открытости информации о деятельности главного администратора средств бюджета в сфере управления муниципальными финансами, а также открытости информации о деятельности муниципальных учреждений</w:t>
      </w:r>
      <w:r w:rsidR="00225B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оценивалось по следующим показателям:</w:t>
      </w:r>
    </w:p>
    <w:p w:rsidR="00225BF6" w:rsidRDefault="00225BF6" w:rsidP="00A65A20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5BF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Размещение на официальных сайтах в информационно-телекоммуникационной сети "Интернет" отчетов о реализации муниципальных программ муниципального образования «Муниципальный округ </w:t>
      </w:r>
      <w:proofErr w:type="spellStart"/>
      <w:r w:rsidRPr="00225BF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Алнашский</w:t>
      </w:r>
      <w:proofErr w:type="spellEnd"/>
      <w:r w:rsidRPr="00225BF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район Удмуртской республики»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ежеквартально размещается, соответственно все получают по 3 балла.</w:t>
      </w:r>
    </w:p>
    <w:p w:rsidR="00225BF6" w:rsidRPr="00307E03" w:rsidRDefault="00225BF6" w:rsidP="00A65A20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5BF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Полнота отражения информации о начислениях в Государственной информационной сист</w:t>
      </w:r>
      <w:r w:rsidR="00307E0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еме о муниципальных платежах  </w:t>
      </w:r>
      <w:r w:rsidRPr="00225BF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- </w:t>
      </w:r>
      <w:r w:rsidRPr="00307E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выполнена на 100%, все получают по 3 балла.</w:t>
      </w:r>
    </w:p>
    <w:p w:rsidR="00225BF6" w:rsidRDefault="00225BF6" w:rsidP="00A65A20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225BF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Доля муниципальных бюджетных и автономных учреждений, разместивших на официальном сайте Российской Федерации для размещения информации о муниципальных учреждениях (</w:t>
      </w:r>
      <w:proofErr w:type="spellStart"/>
      <w:r w:rsidRPr="00225BF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www.bus.gov.ru</w:t>
      </w:r>
      <w:proofErr w:type="spellEnd"/>
      <w:r w:rsidRPr="00225BF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) муниципальные задания на отчетный финансовый год и на плановый период (в процентах от общего количества муниципальных бюджетных и автономных учреждений, в отношении которых главный администратор средств бюджета осуществляет функции и полномочия учредителя)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составила </w:t>
      </w:r>
      <w:r w:rsidR="003E68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Управления образования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и </w:t>
      </w:r>
      <w:r w:rsidR="00925ACD" w:rsidRPr="00351C58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925ACD" w:rsidRPr="00351C5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</w:t>
      </w:r>
      <w:proofErr w:type="spellStart"/>
      <w:r w:rsidR="00925ACD" w:rsidRPr="00351C58">
        <w:rPr>
          <w:rFonts w:ascii="Times New Roman" w:hAnsi="Times New Roman" w:cs="Times New Roman"/>
          <w:sz w:val="24"/>
          <w:szCs w:val="24"/>
        </w:rPr>
        <w:t>Алнашский</w:t>
      </w:r>
      <w:proofErr w:type="spellEnd"/>
      <w:r w:rsidR="00925ACD" w:rsidRPr="00351C58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100 %, соотве</w:t>
      </w:r>
      <w:r w:rsidR="003E68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ственно они получили по 2 балла.</w:t>
      </w:r>
    </w:p>
    <w:p w:rsidR="0093258A" w:rsidRDefault="00225BF6" w:rsidP="0093258A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307E0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Доля муниципальных бюджетных и автономных учреждений, разместивших на официальном сайте Российской Федерации для размещения информации о муниципальных учреждениях (</w:t>
      </w:r>
      <w:proofErr w:type="spellStart"/>
      <w:r w:rsidRPr="00307E0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www.bus.gov.ru</w:t>
      </w:r>
      <w:proofErr w:type="spellEnd"/>
      <w:r w:rsidRPr="00307E0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) планы финансово-хозяйственной деятельности на отчетный финансовый год и на плановый период (в процентах от общего количества муниципальных бюджетных и автономных учреждений, в отношении которых главный администратор средств бюджета осуществляет функции и полномочия учредителя) </w:t>
      </w:r>
      <w:r w:rsidRPr="00225B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9325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составила Управления образования и </w:t>
      </w:r>
      <w:r w:rsidR="003E68DE" w:rsidRPr="00351C58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3E68DE" w:rsidRPr="00351C5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</w:t>
      </w:r>
      <w:proofErr w:type="spellStart"/>
      <w:r w:rsidR="003E68DE" w:rsidRPr="00351C58">
        <w:rPr>
          <w:rFonts w:ascii="Times New Roman" w:hAnsi="Times New Roman" w:cs="Times New Roman"/>
          <w:sz w:val="24"/>
          <w:szCs w:val="24"/>
        </w:rPr>
        <w:t>Алнашский</w:t>
      </w:r>
      <w:proofErr w:type="spellEnd"/>
      <w:r w:rsidR="003E68DE" w:rsidRPr="00351C58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9325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100 %, соответственно они получили по 2 балла.</w:t>
      </w:r>
    </w:p>
    <w:p w:rsidR="00225BF6" w:rsidRDefault="00225BF6" w:rsidP="00A65A20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7E0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93258A" w:rsidRPr="00307E0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Доля муниципальных казенных учреждений, разместивших на официальном сайте Российской Федерации для размещения информации о муниципальных учреждениях (</w:t>
      </w:r>
      <w:proofErr w:type="spellStart"/>
      <w:r w:rsidR="0093258A" w:rsidRPr="00307E0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www.bus.gov.ru</w:t>
      </w:r>
      <w:proofErr w:type="spellEnd"/>
      <w:r w:rsidR="0093258A" w:rsidRPr="00307E0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) показатели бюджетной сметы на отчетный финансовый год и на плановый период (в процентах от общего количества муниципальных казенных учреждений, в отношении которых главный администратор средств бюджета осуществляет функции и полномочия учредителя)</w:t>
      </w:r>
      <w:r w:rsidR="0093258A" w:rsidRPr="009325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25B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9325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Администрации района</w:t>
      </w:r>
      <w:proofErr w:type="gramStart"/>
      <w:r w:rsidR="009325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07E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="00307E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325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Управлению финансов и </w:t>
      </w:r>
      <w:r w:rsidR="00307E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</w:t>
      </w:r>
      <w:r w:rsidR="0065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325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Управлению образования – 100%, они получили по </w:t>
      </w:r>
      <w:r w:rsidR="0065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9325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балла.</w:t>
      </w:r>
      <w:r w:rsidRPr="00225B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</w:t>
      </w:r>
    </w:p>
    <w:p w:rsidR="0093258A" w:rsidRDefault="0093258A" w:rsidP="00A65A20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307E0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Доля муниципальных казенных, бюджетных и автономных учреждений, разместивших на официальном сайте Российской Федерации для размещения информации о муниципальных учреждениях (</w:t>
      </w:r>
      <w:proofErr w:type="spellStart"/>
      <w:r w:rsidRPr="00307E0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www.bus.gov.ru</w:t>
      </w:r>
      <w:proofErr w:type="spellEnd"/>
      <w:r w:rsidRPr="00307E0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) отчеты о результатах деятельности и об использовании закрепленного за ними муниципального имущества за отчетный финансовый год (в процентах от общего количества муниципальных казенных, бюджетных и автономных учреждений, в отношении которых главный администратор средств бюджета осуществляет функции и</w:t>
      </w:r>
      <w:proofErr w:type="gramEnd"/>
      <w:r w:rsidRPr="00307E0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полномочия учредителя)</w:t>
      </w:r>
      <w:r w:rsidRPr="009325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составила </w:t>
      </w:r>
      <w:r w:rsidRPr="009325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Администрации района и Управлению образования – 100%, они получили по 2 балла.</w:t>
      </w:r>
    </w:p>
    <w:p w:rsidR="0093258A" w:rsidRDefault="0093258A" w:rsidP="00A65A20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7E0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Доля муниципальных казенных, бюджетных и автономных учреждений, разместивших на официальном сайте Российской Федерации для размещения информации о муниципальных учреждениях (</w:t>
      </w:r>
      <w:proofErr w:type="spellStart"/>
      <w:r w:rsidRPr="00307E0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www.bus.gov.ru</w:t>
      </w:r>
      <w:proofErr w:type="spellEnd"/>
      <w:r w:rsidRPr="00307E0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) баланс учреждения (форма 0503130 - для казенных учреждений; форма 0503730 - для бюджетных и автономных учреждений) за отчетный финансовый год (в процентах от общего количества муниципальных казенных, бюджетных и автономных учреждений, в отношении которых главный администратор средств бюджета осуществляет функции и полномочия учредителя)</w:t>
      </w:r>
      <w:r w:rsidR="002B06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 всех администраторов составила 100%, все получили по максимальному баллу - 2.</w:t>
      </w:r>
    </w:p>
    <w:p w:rsidR="0093258A" w:rsidRDefault="0093258A" w:rsidP="00A65A20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всем  показателям все главные администраторы получили максимально возможную оценку.</w:t>
      </w:r>
    </w:p>
    <w:p w:rsidR="0093258A" w:rsidRDefault="0093258A" w:rsidP="00A65A20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Результаты проведенного годового мониторинга качества финансового менеджмента, осуществляемого главными администраторами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Алнашский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6560D3">
        <w:rPr>
          <w:rFonts w:ascii="Times New Roman" w:hAnsi="Times New Roman" w:cs="Times New Roman"/>
          <w:sz w:val="24"/>
          <w:szCs w:val="24"/>
        </w:rPr>
        <w:t xml:space="preserve"> за 2024</w:t>
      </w:r>
      <w:r w:rsidR="00C4551A">
        <w:rPr>
          <w:rFonts w:ascii="Times New Roman" w:hAnsi="Times New Roman" w:cs="Times New Roman"/>
          <w:sz w:val="24"/>
          <w:szCs w:val="24"/>
        </w:rPr>
        <w:t xml:space="preserve"> год показали, что</w:t>
      </w:r>
      <w:r w:rsidR="00CD1147">
        <w:rPr>
          <w:rFonts w:ascii="Times New Roman" w:hAnsi="Times New Roman" w:cs="Times New Roman"/>
          <w:sz w:val="24"/>
          <w:szCs w:val="24"/>
        </w:rPr>
        <w:t xml:space="preserve"> уровень качества у </w:t>
      </w:r>
      <w:r w:rsidR="00CD1147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Управлени</w:t>
      </w:r>
      <w:r w:rsidR="00CD11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="00CD1147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финансов Администрации муниципального образования "Муниципальный округ </w:t>
      </w:r>
      <w:proofErr w:type="spellStart"/>
      <w:r w:rsidR="00CD1147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Алнашский</w:t>
      </w:r>
      <w:proofErr w:type="spellEnd"/>
      <w:r w:rsidR="00CD1147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 Удмуртской Республики"</w:t>
      </w:r>
      <w:r w:rsidR="00C132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у</w:t>
      </w:r>
      <w:r w:rsidR="00CD1147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Районн</w:t>
      </w:r>
      <w:r w:rsidR="00CD11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ого</w:t>
      </w:r>
      <w:r w:rsidR="00CD1147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Совет</w:t>
      </w:r>
      <w:r w:rsidR="00CD11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CD1147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депутатов муниципального образования "Муниципальный округ </w:t>
      </w:r>
      <w:proofErr w:type="spellStart"/>
      <w:r w:rsidR="00CD1147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Алнашский</w:t>
      </w:r>
      <w:proofErr w:type="spellEnd"/>
      <w:r w:rsidR="00CD1147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 Удмуртской Республики"</w:t>
      </w:r>
      <w:r w:rsidR="009C52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9C52D4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</w:t>
      </w:r>
      <w:r w:rsidR="009C52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9C52D4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образования "Муниципальный округ </w:t>
      </w:r>
      <w:proofErr w:type="spellStart"/>
      <w:r w:rsidR="009C52D4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Алнашский</w:t>
      </w:r>
      <w:proofErr w:type="spellEnd"/>
      <w:r w:rsidR="009C52D4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 Удмуртской Республики</w:t>
      </w:r>
      <w:proofErr w:type="gramEnd"/>
      <w:r w:rsidR="009C52D4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</w:t>
      </w:r>
      <w:r w:rsidR="009C52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r w:rsidR="009C52D4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Управлени</w:t>
      </w:r>
      <w:r w:rsidR="009C52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="009C52D4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образования Администрации муниципального образования "Муниципальный округ </w:t>
      </w:r>
      <w:proofErr w:type="spellStart"/>
      <w:r w:rsidR="009C52D4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Алнашский</w:t>
      </w:r>
      <w:proofErr w:type="spellEnd"/>
      <w:r w:rsidR="009C52D4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 Удмуртской Республики"</w:t>
      </w:r>
      <w:r w:rsidR="009C52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132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11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является  «</w:t>
      </w:r>
      <w:r w:rsidR="009C52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удовлетворительным</w:t>
      </w:r>
      <w:r w:rsidR="00CD11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C132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CD11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C52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11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 </w:t>
      </w:r>
      <w:r w:rsidR="009C52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Контрольно-счетного органа</w:t>
      </w:r>
      <w:r w:rsidR="009C52D4" w:rsidRPr="00C132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C52D4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образования "Муниципальный округ </w:t>
      </w:r>
      <w:proofErr w:type="spellStart"/>
      <w:r w:rsidR="009C52D4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Алнашский</w:t>
      </w:r>
      <w:proofErr w:type="spellEnd"/>
      <w:r w:rsidR="009C52D4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 Удмуртской Республики"</w:t>
      </w:r>
      <w:r w:rsidR="00CD11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«</w:t>
      </w:r>
      <w:r w:rsidR="009C52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высоким</w:t>
      </w:r>
      <w:r w:rsidR="00CD11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». Средний уровень качества финансового менеджмента, осуществляемого  главными распорядителями средств бюджета </w:t>
      </w:r>
      <w:r w:rsidR="00CD114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CD1147">
        <w:rPr>
          <w:rFonts w:ascii="Times New Roman" w:hAnsi="Times New Roman" w:cs="Times New Roman"/>
          <w:sz w:val="24"/>
          <w:szCs w:val="24"/>
        </w:rPr>
        <w:t>Алнашский</w:t>
      </w:r>
      <w:proofErr w:type="spellEnd"/>
      <w:r w:rsidR="00CD1147">
        <w:rPr>
          <w:rFonts w:ascii="Times New Roman" w:hAnsi="Times New Roman" w:cs="Times New Roman"/>
          <w:sz w:val="24"/>
          <w:szCs w:val="24"/>
        </w:rPr>
        <w:t xml:space="preserve"> райо</w:t>
      </w:r>
      <w:r w:rsidR="009C52D4">
        <w:rPr>
          <w:rFonts w:ascii="Times New Roman" w:hAnsi="Times New Roman" w:cs="Times New Roman"/>
          <w:sz w:val="24"/>
          <w:szCs w:val="24"/>
        </w:rPr>
        <w:t>н Удмуртской Республики» за 2024</w:t>
      </w:r>
      <w:r w:rsidR="00CD1147">
        <w:rPr>
          <w:rFonts w:ascii="Times New Roman" w:hAnsi="Times New Roman" w:cs="Times New Roman"/>
          <w:sz w:val="24"/>
          <w:szCs w:val="24"/>
        </w:rPr>
        <w:t xml:space="preserve"> год составил 85,2 %, что является </w:t>
      </w:r>
      <w:r w:rsidR="00C132A6">
        <w:rPr>
          <w:rFonts w:ascii="Times New Roman" w:hAnsi="Times New Roman" w:cs="Times New Roman"/>
          <w:sz w:val="24"/>
          <w:szCs w:val="24"/>
        </w:rPr>
        <w:t>«</w:t>
      </w:r>
      <w:r w:rsidR="00CD1147">
        <w:rPr>
          <w:rFonts w:ascii="Times New Roman" w:hAnsi="Times New Roman" w:cs="Times New Roman"/>
          <w:sz w:val="24"/>
          <w:szCs w:val="24"/>
        </w:rPr>
        <w:t>высоким</w:t>
      </w:r>
      <w:r w:rsidR="00C132A6">
        <w:rPr>
          <w:rFonts w:ascii="Times New Roman" w:hAnsi="Times New Roman" w:cs="Times New Roman"/>
          <w:sz w:val="24"/>
          <w:szCs w:val="24"/>
        </w:rPr>
        <w:t>»</w:t>
      </w:r>
      <w:r w:rsidR="00CD1147">
        <w:rPr>
          <w:rFonts w:ascii="Times New Roman" w:hAnsi="Times New Roman" w:cs="Times New Roman"/>
          <w:sz w:val="24"/>
          <w:szCs w:val="24"/>
        </w:rPr>
        <w:t>.</w:t>
      </w:r>
    </w:p>
    <w:p w:rsidR="00CD1147" w:rsidRDefault="00CD1147" w:rsidP="00A65A2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рейтинг оценки качества финансового менеджмента главных администраторов</w:t>
      </w:r>
      <w:r w:rsidR="00925ACD">
        <w:rPr>
          <w:rFonts w:ascii="Times New Roman" w:hAnsi="Times New Roman" w:cs="Times New Roman"/>
          <w:sz w:val="24"/>
          <w:szCs w:val="24"/>
        </w:rPr>
        <w:t xml:space="preserve"> за 202</w:t>
      </w:r>
      <w:r w:rsidR="009C52D4">
        <w:rPr>
          <w:rFonts w:ascii="Times New Roman" w:hAnsi="Times New Roman" w:cs="Times New Roman"/>
          <w:sz w:val="24"/>
          <w:szCs w:val="24"/>
        </w:rPr>
        <w:t>4</w:t>
      </w:r>
      <w:r w:rsidR="00925ACD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9C52D4" w:rsidRDefault="009C52D4" w:rsidP="009C52D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 место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Контрольно-счетный орган</w:t>
      </w:r>
      <w:r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Администрации муниципального образования "Муниципальный округ </w:t>
      </w:r>
      <w:proofErr w:type="spellStart"/>
      <w:r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Алнашский</w:t>
      </w:r>
      <w:proofErr w:type="spellEnd"/>
      <w:r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 Удмуртской Республики"</w:t>
      </w:r>
    </w:p>
    <w:p w:rsidR="00925ACD" w:rsidRDefault="009C52D4" w:rsidP="009C52D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925A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место - </w:t>
      </w:r>
      <w:r w:rsidR="0093258A" w:rsidRPr="009325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25ACD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Районный Совет депутатов муниципального образования муниципального образования "Муниципальный округ </w:t>
      </w:r>
      <w:proofErr w:type="spellStart"/>
      <w:r w:rsidR="00925ACD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Алнашский</w:t>
      </w:r>
      <w:proofErr w:type="spellEnd"/>
      <w:r w:rsidR="00925ACD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 Удмуртской Республики"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r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Управление образования Администрации муниципального образования "Муниципальный округ </w:t>
      </w:r>
      <w:proofErr w:type="spellStart"/>
      <w:r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Алнашский</w:t>
      </w:r>
      <w:proofErr w:type="spellEnd"/>
      <w:r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 Удмуртской Республики"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E0C83" w:rsidRDefault="009C52D4" w:rsidP="003E0C83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E0C83">
        <w:rPr>
          <w:rFonts w:ascii="Times New Roman" w:hAnsi="Times New Roman" w:cs="Times New Roman"/>
          <w:sz w:val="24"/>
          <w:szCs w:val="24"/>
        </w:rPr>
        <w:t xml:space="preserve"> место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Администрация муниципального образования "Муниципальный округ </w:t>
      </w:r>
      <w:proofErr w:type="spellStart"/>
      <w:r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Алнашский</w:t>
      </w:r>
      <w:proofErr w:type="spellEnd"/>
      <w:r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 Удмуртской Республики</w:t>
      </w:r>
    </w:p>
    <w:p w:rsidR="003E0C83" w:rsidRDefault="009C52D4" w:rsidP="003E0C83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E0C83">
        <w:rPr>
          <w:rFonts w:ascii="Times New Roman" w:hAnsi="Times New Roman" w:cs="Times New Roman"/>
          <w:sz w:val="24"/>
          <w:szCs w:val="24"/>
        </w:rPr>
        <w:t xml:space="preserve"> место - </w:t>
      </w:r>
      <w:r w:rsidR="003E0C83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Управление финансов Администрации муниципального образования "Муниципальный округ </w:t>
      </w:r>
      <w:proofErr w:type="spellStart"/>
      <w:r w:rsidR="003E0C83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Алнашский</w:t>
      </w:r>
      <w:proofErr w:type="spellEnd"/>
      <w:r w:rsidR="003E0C83"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 Удмуртской Республики"</w:t>
      </w:r>
    </w:p>
    <w:p w:rsidR="00925ACD" w:rsidRDefault="00925ACD" w:rsidP="00925ACD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Результаты </w:t>
      </w:r>
      <w:r>
        <w:rPr>
          <w:rFonts w:ascii="Times New Roman" w:hAnsi="Times New Roman" w:cs="Times New Roman"/>
          <w:sz w:val="24"/>
          <w:szCs w:val="24"/>
        </w:rPr>
        <w:t>годового</w:t>
      </w:r>
      <w:r w:rsidRPr="006F7C80">
        <w:rPr>
          <w:rFonts w:ascii="Times New Roman" w:hAnsi="Times New Roman" w:cs="Times New Roman"/>
          <w:sz w:val="24"/>
          <w:szCs w:val="24"/>
        </w:rPr>
        <w:t xml:space="preserve"> мониторинг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7C80">
        <w:rPr>
          <w:rFonts w:ascii="Times New Roman" w:hAnsi="Times New Roman" w:cs="Times New Roman"/>
          <w:sz w:val="24"/>
          <w:szCs w:val="24"/>
        </w:rPr>
        <w:t xml:space="preserve"> качества финансового менеджмента </w:t>
      </w:r>
      <w:r>
        <w:rPr>
          <w:rFonts w:ascii="Times New Roman" w:hAnsi="Times New Roman" w:cs="Times New Roman"/>
          <w:sz w:val="24"/>
          <w:szCs w:val="24"/>
        </w:rPr>
        <w:t xml:space="preserve">по главным администраторам средств бюджета </w:t>
      </w:r>
      <w:r w:rsidRPr="006F7C8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</w:t>
      </w:r>
      <w:proofErr w:type="spellStart"/>
      <w:r w:rsidRPr="006F7C80">
        <w:rPr>
          <w:rFonts w:ascii="Times New Roman" w:hAnsi="Times New Roman" w:cs="Times New Roman"/>
          <w:sz w:val="24"/>
          <w:szCs w:val="24"/>
        </w:rPr>
        <w:t>Алнашский</w:t>
      </w:r>
      <w:proofErr w:type="spellEnd"/>
      <w:r w:rsidRPr="006F7C8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93258A" w:rsidRPr="009325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202</w:t>
      </w:r>
      <w:r w:rsidR="009C52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 и результаты оценки по каждой группе размещены на  сайте </w:t>
      </w:r>
      <w:r w:rsidR="0093258A" w:rsidRPr="009325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образования "Муниципальный округ </w:t>
      </w:r>
      <w:proofErr w:type="spellStart"/>
      <w:r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Алнашский</w:t>
      </w:r>
      <w:proofErr w:type="spellEnd"/>
      <w:r w:rsidRPr="006F7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 Удмуртской Республики"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225BF6" w:rsidRDefault="0093258A" w:rsidP="00A65A20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325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</w:t>
      </w:r>
    </w:p>
    <w:p w:rsidR="00CD1147" w:rsidRDefault="00CD1147" w:rsidP="00CD1147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D37B6" w:rsidRDefault="005D37B6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Начальник Управления финансов                                      Г.П. Яковлева</w:t>
      </w:r>
    </w:p>
    <w:p w:rsidR="00925ACD" w:rsidRDefault="00925ACD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25ACD" w:rsidRDefault="003E0C83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9C52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925A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</w:t>
      </w:r>
      <w:r w:rsidR="009C52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925A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.202</w:t>
      </w:r>
      <w:r w:rsidR="009C52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925A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</w:p>
    <w:p w:rsidR="00C341B0" w:rsidRDefault="00C341B0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41B0" w:rsidRDefault="00C341B0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41B0" w:rsidRDefault="00C341B0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41B0" w:rsidRDefault="00C341B0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41B0" w:rsidRDefault="00C341B0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41B0" w:rsidRDefault="00C341B0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41B0" w:rsidRDefault="00C341B0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41B0" w:rsidRDefault="00C341B0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41B0" w:rsidRDefault="00C341B0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41B0" w:rsidRDefault="00C341B0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41B0" w:rsidRDefault="00C341B0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41B0" w:rsidRDefault="00C341B0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41B0" w:rsidRDefault="00C341B0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41B0" w:rsidRDefault="00C341B0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41B0" w:rsidRDefault="00C341B0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41B0" w:rsidRDefault="00C341B0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41B0" w:rsidRDefault="00C341B0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41B0" w:rsidRDefault="00C341B0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41B0" w:rsidRDefault="00C341B0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41B0" w:rsidRDefault="00C341B0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41B0" w:rsidRDefault="00C341B0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41B0" w:rsidRDefault="00C341B0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41B0" w:rsidRDefault="00C341B0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41B0" w:rsidRDefault="00C341B0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41B0" w:rsidRDefault="00C341B0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41B0" w:rsidRDefault="00C341B0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41B0" w:rsidRDefault="00C341B0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41B0" w:rsidRDefault="00C341B0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41B0" w:rsidRDefault="00C341B0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41B0" w:rsidRDefault="00C341B0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41B0" w:rsidRDefault="00C341B0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41B0" w:rsidRDefault="00C341B0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41B0" w:rsidRDefault="00C341B0" w:rsidP="005E6734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object w:dxaOrig="8209" w:dyaOrig="112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410.65pt;height:561.75pt" o:ole="">
            <v:imagedata r:id="rId6" o:title=""/>
          </v:shape>
          <o:OLEObject Type="Embed" ProgID="Excel.Sheet.12" ShapeID="_x0000_i1042" DrawAspect="Content" ObjectID="_1809927967" r:id="rId7"/>
        </w:object>
      </w:r>
    </w:p>
    <w:sectPr w:rsidR="00C341B0" w:rsidSect="00FD3F11">
      <w:pgSz w:w="11906" w:h="16838"/>
      <w:pgMar w:top="1134" w:right="794" w:bottom="1077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1510D"/>
    <w:multiLevelType w:val="hybridMultilevel"/>
    <w:tmpl w:val="D876C734"/>
    <w:lvl w:ilvl="0" w:tplc="8BC0E7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357BF9"/>
    <w:multiLevelType w:val="hybridMultilevel"/>
    <w:tmpl w:val="FA9CCF9A"/>
    <w:lvl w:ilvl="0" w:tplc="78084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83E06"/>
    <w:rsid w:val="00081F2E"/>
    <w:rsid w:val="001026AF"/>
    <w:rsid w:val="001667C6"/>
    <w:rsid w:val="00185F84"/>
    <w:rsid w:val="001B2738"/>
    <w:rsid w:val="001E1209"/>
    <w:rsid w:val="00225BF6"/>
    <w:rsid w:val="00225E14"/>
    <w:rsid w:val="00281336"/>
    <w:rsid w:val="00284FF9"/>
    <w:rsid w:val="002879C8"/>
    <w:rsid w:val="00292EDA"/>
    <w:rsid w:val="002B0670"/>
    <w:rsid w:val="002C1838"/>
    <w:rsid w:val="002D22A6"/>
    <w:rsid w:val="00307E03"/>
    <w:rsid w:val="0035071F"/>
    <w:rsid w:val="00351C58"/>
    <w:rsid w:val="00383D1D"/>
    <w:rsid w:val="0039274A"/>
    <w:rsid w:val="003E0C83"/>
    <w:rsid w:val="003E68DE"/>
    <w:rsid w:val="00425A18"/>
    <w:rsid w:val="00453715"/>
    <w:rsid w:val="00492A25"/>
    <w:rsid w:val="00572490"/>
    <w:rsid w:val="00580AC4"/>
    <w:rsid w:val="005D37B6"/>
    <w:rsid w:val="005E1D0C"/>
    <w:rsid w:val="005E6734"/>
    <w:rsid w:val="006560D3"/>
    <w:rsid w:val="00660213"/>
    <w:rsid w:val="00690D23"/>
    <w:rsid w:val="006B62E6"/>
    <w:rsid w:val="006F467C"/>
    <w:rsid w:val="006F7C80"/>
    <w:rsid w:val="007267A4"/>
    <w:rsid w:val="007672CF"/>
    <w:rsid w:val="00782545"/>
    <w:rsid w:val="00783E06"/>
    <w:rsid w:val="007A24FC"/>
    <w:rsid w:val="007B2F1E"/>
    <w:rsid w:val="007D411C"/>
    <w:rsid w:val="00881A29"/>
    <w:rsid w:val="00894292"/>
    <w:rsid w:val="008C5401"/>
    <w:rsid w:val="00925ACD"/>
    <w:rsid w:val="0093258A"/>
    <w:rsid w:val="0093532F"/>
    <w:rsid w:val="009415C8"/>
    <w:rsid w:val="00952C49"/>
    <w:rsid w:val="00977A6F"/>
    <w:rsid w:val="009A5860"/>
    <w:rsid w:val="009C52D4"/>
    <w:rsid w:val="00A05A97"/>
    <w:rsid w:val="00A1104C"/>
    <w:rsid w:val="00A65A20"/>
    <w:rsid w:val="00AD7DA6"/>
    <w:rsid w:val="00C132A6"/>
    <w:rsid w:val="00C341B0"/>
    <w:rsid w:val="00C4551A"/>
    <w:rsid w:val="00C67608"/>
    <w:rsid w:val="00C7357F"/>
    <w:rsid w:val="00CB0F3E"/>
    <w:rsid w:val="00CD1147"/>
    <w:rsid w:val="00CE1D94"/>
    <w:rsid w:val="00CF1130"/>
    <w:rsid w:val="00D60F75"/>
    <w:rsid w:val="00D87511"/>
    <w:rsid w:val="00E63479"/>
    <w:rsid w:val="00E870B6"/>
    <w:rsid w:val="00E95EF6"/>
    <w:rsid w:val="00EE7C21"/>
    <w:rsid w:val="00EF0C23"/>
    <w:rsid w:val="00F01212"/>
    <w:rsid w:val="00F33710"/>
    <w:rsid w:val="00FB1D36"/>
    <w:rsid w:val="00FD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C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Microsoft_Office_Excel1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28690-C3ED-4D7B-BFDE-A14725C0F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7</Pages>
  <Words>2755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21</cp:revision>
  <cp:lastPrinted>2023-06-02T06:59:00Z</cp:lastPrinted>
  <dcterms:created xsi:type="dcterms:W3CDTF">2023-05-03T06:12:00Z</dcterms:created>
  <dcterms:modified xsi:type="dcterms:W3CDTF">2025-05-28T05:00:00Z</dcterms:modified>
</cp:coreProperties>
</file>