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736ECE">
      <w:pPr>
        <w:ind w:firstLine="687" w:firstLineChars="214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Отчёт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 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 деятельности Совета депутатов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 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МО «Муниципальный округ Алнашский район Удмуртской Республики» за 2024 год</w:t>
      </w:r>
    </w:p>
    <w:p w14:paraId="0C3CDA33">
      <w:pPr>
        <w:ind w:firstLine="684" w:firstLineChars="214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483C202A">
      <w:pPr>
        <w:ind w:firstLine="687" w:firstLineChars="214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Уважаемый Алексей Викторович, </w:t>
      </w:r>
    </w:p>
    <w:p w14:paraId="7522485B">
      <w:pPr>
        <w:ind w:firstLine="687" w:firstLineChars="214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депутаты, коллеги и приглашенные!</w:t>
      </w:r>
    </w:p>
    <w:p w14:paraId="7F8DB632">
      <w:pPr>
        <w:ind w:firstLine="684" w:firstLineChars="214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199A09D0">
      <w:pPr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В соответствии с Федеральным законом  №131- ФЗ  «Об общих принципах организации местного самоуправления в Российской Федерации», Уставом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Алнашского района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предусмотрено заслушивание ежегодных отчетов председателя о результатах  деятельности районного Совета депутатов. В этой связи представляю отчет о деятельности районного Совета  депутатов за 202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год.</w:t>
      </w:r>
    </w:p>
    <w:p w14:paraId="0FBD4A0A">
      <w:pPr>
        <w:pStyle w:val="61"/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</w:p>
    <w:p w14:paraId="590F1D20">
      <w:pPr>
        <w:pStyle w:val="61"/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Организационно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правовое обеспечение деятельности районного Совета осуществляется на основании Устава муниципального образования, Регламента районного Совета депутатов, перспективного Плана работы, распоряжений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П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редседателя и документов по делопроизводству.</w:t>
      </w:r>
    </w:p>
    <w:p w14:paraId="35191805">
      <w:pPr>
        <w:pStyle w:val="61"/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Алнашский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районный Совет депутатов является юридическим лицом. </w:t>
      </w:r>
    </w:p>
    <w:p w14:paraId="23F05A49">
      <w:pPr>
        <w:pStyle w:val="61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sz w:val="32"/>
          <w:szCs w:val="32"/>
        </w:rPr>
        <w:t xml:space="preserve"> Основой организационно</w:t>
      </w:r>
      <w:r>
        <w:rPr>
          <w:rFonts w:hint="default" w:ascii="Times New Roman" w:hAnsi="Times New Roman" w:cs="Times New Roman"/>
          <w:b/>
          <w:bCs/>
          <w:i w:val="0"/>
          <w:sz w:val="32"/>
          <w:szCs w:val="32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i w:val="0"/>
          <w:sz w:val="32"/>
          <w:szCs w:val="32"/>
        </w:rPr>
        <w:t>правовой формой работы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Совета депутатов является сессия. Согласно Устав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у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, очередные сессии проводятся не реже одного раза в три месяца. В течение 202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года  проведен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8 </w:t>
      </w:r>
      <w:r>
        <w:rPr>
          <w:rFonts w:hint="default" w:ascii="Times New Roman" w:hAnsi="Times New Roman" w:cs="Times New Roman"/>
          <w:i w:val="0"/>
          <w:sz w:val="32"/>
          <w:szCs w:val="32"/>
        </w:rPr>
        <w:t xml:space="preserve"> сессий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  (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в 2022 - 6, в 2023 - 7). Одна сессия была выездная.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Рассмотрены и  утверждены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76</w:t>
      </w:r>
      <w:r>
        <w:rPr>
          <w:rFonts w:hint="default" w:ascii="Times New Roman" w:hAnsi="Times New Roman" w:cs="Times New Roman"/>
          <w:i w:val="0"/>
          <w:sz w:val="32"/>
          <w:szCs w:val="32"/>
        </w:rPr>
        <w:t xml:space="preserve"> вопросов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 (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2022 - 170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;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2023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– </w:t>
      </w:r>
      <w:r>
        <w:rPr>
          <w:rFonts w:hint="default" w:ascii="Times New Roman" w:hAnsi="Times New Roman" w:cs="Times New Roman"/>
          <w:i w:val="0"/>
          <w:sz w:val="32"/>
          <w:szCs w:val="32"/>
          <w:lang w:val="ru-RU"/>
        </w:rPr>
        <w:t>87):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</w:t>
      </w:r>
    </w:p>
    <w:p w14:paraId="344C0FA2">
      <w:pPr>
        <w:pStyle w:val="61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sz w:val="32"/>
          <w:szCs w:val="32"/>
          <w:lang w:val="ru-RU"/>
        </w:rPr>
        <w:t xml:space="preserve">- 36 </w:t>
      </w:r>
      <w:r>
        <w:rPr>
          <w:rFonts w:hint="default"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из них - нормативно-правового характера, </w:t>
      </w:r>
    </w:p>
    <w:p w14:paraId="5CB704E1">
      <w:pPr>
        <w:pStyle w:val="61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- 40</w:t>
      </w:r>
      <w:r>
        <w:rPr>
          <w:rFonts w:hint="default"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– это решения, не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являющиеся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нормативн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ыми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, в том числе информац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ионного характера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по различным вопросам. </w:t>
      </w:r>
    </w:p>
    <w:p w14:paraId="657266A4">
      <w:pPr>
        <w:pStyle w:val="61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Приоритетным в работе было принятие решений и мер, направленных на обеспечение социально – экономической стабильности района и удовлетворени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е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жизненных потребностей населения. </w:t>
      </w:r>
    </w:p>
    <w:p w14:paraId="6131A6F5">
      <w:pPr>
        <w:ind w:firstLine="684" w:firstLineChars="214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Анализ рассматриваемых на сессиях вопросов показывает, что Совет депутатов повестку дня сессий определяет в рамках своих полномочий в соответствии с Уставом и на основании перспективного плана районного Совета депутатов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.</w:t>
      </w:r>
    </w:p>
    <w:p w14:paraId="26AF3ACA">
      <w:pPr>
        <w:ind w:firstLine="684" w:firstLineChars="214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31F6FAE5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single"/>
        </w:rPr>
        <w:t>Среди важных решений районного Совета, принятых в 202</w:t>
      </w:r>
      <w:r>
        <w:rPr>
          <w:rFonts w:hint="default" w:ascii="Times New Roman" w:hAnsi="Times New Roman" w:cs="Times New Roman"/>
          <w:i w:val="0"/>
          <w:sz w:val="32"/>
          <w:szCs w:val="32"/>
          <w:u w:val="single"/>
          <w:lang w:val="ru-RU"/>
        </w:rPr>
        <w:t>4</w:t>
      </w:r>
      <w:r>
        <w:rPr>
          <w:rFonts w:hint="default" w:ascii="Times New Roman" w:hAnsi="Times New Roman" w:cs="Times New Roman"/>
          <w:i w:val="0"/>
          <w:sz w:val="32"/>
          <w:szCs w:val="32"/>
          <w:u w:val="single"/>
        </w:rPr>
        <w:t xml:space="preserve"> году депутатами можно назвать следующие решения:</w:t>
      </w:r>
    </w:p>
    <w:p w14:paraId="372E836A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  <w:t>- Об утверждении бюджета района</w:t>
      </w:r>
    </w:p>
    <w:p w14:paraId="4885E982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  <w:t xml:space="preserve">- Об утверждении программы социально-экономичексого равзития района </w:t>
      </w:r>
    </w:p>
    <w:p w14:paraId="0E278BD4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  <w:t>- Об утверждении Правил содеражния домашних животных на территории Алнашскаого района;</w:t>
      </w:r>
    </w:p>
    <w:p w14:paraId="406160CC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  <w:t>- Об утверждении Порядка предоставления инвесторам льготных условий пользования земельными участками, находящимися в собственности мунциального образования;</w:t>
      </w:r>
    </w:p>
    <w:p w14:paraId="1BFFBAC8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sz w:val="32"/>
          <w:szCs w:val="32"/>
          <w:u w:val="none"/>
          <w:lang w:val="ru-RU"/>
        </w:rPr>
        <w:t>- Об участии в конкурсном отборе инициативных проектов, выдвигаемых для получения финансовой поддержки за счет внебюджетных трансфертов из бюджета УР «Наша инициатива» в 2025 году.</w:t>
      </w:r>
    </w:p>
    <w:p w14:paraId="12E3E1A7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В течение 2024 года проведено 3 публичных слушания, на которых рассмотрены вопросы об исполнении бюджета за 2023 год, обсуждены проекты бюджета на 2025 год, а также о внесении изменений в Устав района. </w:t>
      </w:r>
    </w:p>
    <w:p w14:paraId="2894A198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49448258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сфере нормотворчества в 2024 году принято 6</w:t>
      </w:r>
      <w:r>
        <w:rPr>
          <w:rFonts w:hint="default" w:ascii="Times New Roman" w:hAnsi="Times New Roman" w:cs="Times New Roman"/>
          <w:sz w:val="32"/>
          <w:szCs w:val="32"/>
        </w:rPr>
        <w:t> 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муниципальных правовых актов по утверждению новых Положений и Порядков, а также 30 решений о внесении изменений в ранее принятые правовые акты. </w:t>
      </w:r>
    </w:p>
    <w:p w14:paraId="671750E0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44CEC857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В течение года поступило 12 протестов прокуратуры Алнашского района на </w:t>
      </w:r>
      <w:r>
        <w:rPr>
          <w:rFonts w:hint="default" w:ascii="Times New Roman" w:hAnsi="Times New Roman" w:eastAsia="Calibri" w:cs="Times New Roman"/>
          <w:spacing w:val="-4"/>
          <w:sz w:val="32"/>
          <w:szCs w:val="32"/>
          <w:lang w:eastAsia="en-US"/>
        </w:rPr>
        <w:t>Правила содержания домашних животных и птицы на территории муниципальн</w:t>
      </w:r>
      <w:r>
        <w:rPr>
          <w:rFonts w:hint="default" w:ascii="Times New Roman" w:hAnsi="Times New Roman" w:eastAsia="Calibri" w:cs="Times New Roman"/>
          <w:spacing w:val="-4"/>
          <w:sz w:val="32"/>
          <w:szCs w:val="32"/>
          <w:lang w:val="ru-RU" w:eastAsia="en-US"/>
        </w:rPr>
        <w:t>ых</w:t>
      </w:r>
      <w:r>
        <w:rPr>
          <w:rFonts w:hint="default" w:ascii="Times New Roman" w:hAnsi="Times New Roman" w:eastAsia="Calibri" w:cs="Times New Roman"/>
          <w:spacing w:val="-4"/>
          <w:sz w:val="32"/>
          <w:szCs w:val="32"/>
          <w:lang w:eastAsia="en-US"/>
        </w:rPr>
        <w:t xml:space="preserve"> образовани</w:t>
      </w:r>
      <w:r>
        <w:rPr>
          <w:rFonts w:hint="default" w:ascii="Times New Roman" w:hAnsi="Times New Roman" w:eastAsia="Calibri" w:cs="Times New Roman"/>
          <w:spacing w:val="-4"/>
          <w:sz w:val="32"/>
          <w:szCs w:val="32"/>
          <w:lang w:val="ru-RU" w:eastAsia="en-US"/>
        </w:rPr>
        <w:t>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– сельских поселений, правопреемником которых является районный Совет депутатов.  Все протесты рассмотрены на сессии и удовлетворены. Также в связи с этим в июле на 24-й сессии утверждены новые Правила содержания домашних животных на территории Алнашского района.</w:t>
      </w:r>
    </w:p>
    <w:p w14:paraId="017470B0">
      <w:pPr>
        <w:ind w:firstLine="684" w:firstLineChars="214"/>
        <w:jc w:val="both"/>
        <w:rPr>
          <w:rFonts w:hint="default" w:ascii="Times New Roman" w:hAnsi="Times New Roman" w:cs="Times New Roman"/>
          <w:i w:val="0"/>
          <w:sz w:val="32"/>
          <w:szCs w:val="32"/>
          <w:u w:val="single"/>
          <w:lang w:val="ru-RU"/>
        </w:rPr>
      </w:pPr>
    </w:p>
    <w:p w14:paraId="7DFD968D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На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сессиях районного Совета заслушивались отчеты и информации руководителей структурных подразделений администрации района,  руководителей муниципальных учреждений, депутатов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.</w:t>
      </w:r>
    </w:p>
    <w:p w14:paraId="2185FC17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В 2024 году были заслушаны отчеты </w:t>
      </w:r>
    </w:p>
    <w:p w14:paraId="161C1C96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- об исполнении программы социально-экономического развития района, </w:t>
      </w:r>
    </w:p>
    <w:p w14:paraId="14725A8D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- об исполнении бюджета, </w:t>
      </w:r>
    </w:p>
    <w:p w14:paraId="495E94CD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- о деятельности Совета депутатов, </w:t>
      </w:r>
    </w:p>
    <w:p w14:paraId="60E8E7B0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отчет контрольно-счетного органа,</w:t>
      </w:r>
    </w:p>
    <w:p w14:paraId="14BEE187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об исполнении прогнозного плана приватизации,</w:t>
      </w:r>
    </w:p>
    <w:p w14:paraId="2104CAA7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об итогах деятельности Общественного совета Алнашского района.</w:t>
      </w:r>
    </w:p>
    <w:p w14:paraId="43040450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4D8ADD90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Заслушана информация: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 демографической ситуации</w:t>
      </w:r>
    </w:p>
    <w:p w14:paraId="3549DA40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 развитии сельского хозяйства</w:t>
      </w:r>
    </w:p>
    <w:p w14:paraId="1EF1DE7F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по организации летнего отдыха детей и подростков,</w:t>
      </w:r>
    </w:p>
    <w:p w14:paraId="1BCC8245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 готовности к началу учебного года и антитеррористической защищенности образовательных организций,</w:t>
      </w:r>
    </w:p>
    <w:p w14:paraId="35353E62">
      <w:pP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- о деятельности отделения полиции и другие.</w:t>
      </w:r>
    </w:p>
    <w:p w14:paraId="3CF6BDFA">
      <w:pPr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5130AF92">
      <w:pPr>
        <w:pStyle w:val="9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Следует отметить, что общий процент участия депутатов в работе сессий в 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 xml:space="preserve"> году составил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70 </w:t>
      </w:r>
      <w:r>
        <w:rPr>
          <w:rFonts w:hint="default" w:ascii="Times New Roman" w:hAnsi="Times New Roman" w:cs="Times New Roman"/>
          <w:sz w:val="32"/>
          <w:szCs w:val="32"/>
        </w:rPr>
        <w:t xml:space="preserve">%. </w:t>
      </w:r>
    </w:p>
    <w:p w14:paraId="72041FE8">
      <w:pPr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Депутатская деятельность заключается не только в проведении сессий, основное временя занимает межсессионная работа - предварительное изучение и обсуждение проектов решений на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постоянных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комиссиях или  индивидуально каждым депутатом. С этой целью депутатам для ознакомления заранее рассылаются проекты нормативных документов.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 Всего состоялось 40 заседаний постоянных комиссий (каждой по 8), 9 заседаний Президума Совета депутатов.</w:t>
      </w:r>
    </w:p>
    <w:p w14:paraId="1D2863B2">
      <w:pPr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1218AC94">
      <w:pPr>
        <w:ind w:left="0" w:leftChars="0" w:firstLine="531" w:firstLineChars="166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В 2024 году произошли изменения в депутатском составе. Сложил полномочия по собственному желанию один депутат - </w:t>
      </w:r>
      <w:r>
        <w:rPr>
          <w:rFonts w:hint="default" w:ascii="Times New Roman" w:hAnsi="Times New Roman" w:cs="Times New Roman"/>
          <w:b/>
          <w:bCs/>
          <w:i w:val="0"/>
          <w:sz w:val="32"/>
          <w:szCs w:val="32"/>
          <w:lang w:val="ru-RU"/>
        </w:rPr>
        <w:t>Решетников Дмитрий Аркадьевич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, избранный по спискам партии КПРФ. Его место занял и получил депутатский мандата </w:t>
      </w:r>
      <w:r>
        <w:rPr>
          <w:rFonts w:hint="default" w:ascii="Times New Roman" w:hAnsi="Times New Roman" w:cs="Times New Roman"/>
          <w:b/>
          <w:bCs/>
          <w:i w:val="0"/>
          <w:sz w:val="32"/>
          <w:szCs w:val="32"/>
          <w:lang w:val="ru-RU"/>
        </w:rPr>
        <w:t>Хижняков Дмитрий Витальевич.</w:t>
      </w:r>
    </w:p>
    <w:p w14:paraId="7674BC20">
      <w:pPr>
        <w:ind w:firstLine="684" w:firstLineChars="214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28F6096D">
      <w:pPr>
        <w:ind w:firstLine="687" w:firstLineChars="214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В соответствии с Положением </w:t>
      </w:r>
      <w:r>
        <w:rPr>
          <w:rFonts w:hint="default" w:ascii="Times New Roman" w:hAnsi="Times New Roman" w:eastAsia="Calibri" w:cs="Times New Roman"/>
          <w:b/>
          <w:sz w:val="32"/>
          <w:szCs w:val="32"/>
        </w:rPr>
        <w:t>о наказах избирателей депутатам</w:t>
      </w:r>
      <w:r>
        <w:rPr>
          <w:rFonts w:hint="default" w:ascii="Times New Roman" w:hAnsi="Times New Roman" w:eastAsia="Calibri" w:cs="Times New Roman"/>
          <w:b/>
          <w:sz w:val="32"/>
          <w:szCs w:val="32"/>
          <w:lang w:val="ru-RU"/>
        </w:rPr>
        <w:t xml:space="preserve"> районного Совета, утвержденное решением от 17 декабря 2021 года, целью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работы с наказами </w:t>
      </w:r>
      <w:r>
        <w:rPr>
          <w:rFonts w:hint="default" w:ascii="Times New Roman" w:hAnsi="Times New Roman" w:cs="Times New Roman"/>
          <w:sz w:val="32"/>
          <w:szCs w:val="32"/>
        </w:rPr>
        <w:t>являются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повышение уровня и качества жизни жителей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муниципального образования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 xml:space="preserve"> с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учет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ом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интересов и нужд жителей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района.</w:t>
      </w:r>
    </w:p>
    <w:p w14:paraId="2029BECD">
      <w:pPr>
        <w:ind w:firstLine="684" w:firstLineChars="214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Из 67 утвержденных наказов на отчетную дату исполнено 85%. Из-за отсуствия финансов никак не решается вопрос строительства тротуара по ул. Кедрова (это республиканская дорога), строительство тротуара от детского сада Дубки до Алнашского пруда. Не решен наказ по ремонту Кузебаевского и Нижнекотныревского ФАПов. Из актуальных снят наказ по выделению помещения Кузебаевскому почтамту из-за отсутствия работников.</w:t>
      </w:r>
    </w:p>
    <w:p w14:paraId="1571AF71">
      <w:pPr>
        <w:ind w:firstLine="684" w:firstLineChars="214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В течение всего созыва депутаты получили около 500 обращений. 83,3% отработаны, часть остается в работе.</w:t>
      </w:r>
    </w:p>
    <w:p w14:paraId="69EC4671">
      <w:pPr>
        <w:ind w:firstLine="684" w:firstLineChars="214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68597315">
      <w:pPr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Депутаты, уделя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ют значительное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внимание воспитанию подрастающего поколения. </w:t>
      </w:r>
    </w:p>
    <w:p w14:paraId="27133542">
      <w:pPr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В этом направлении проводили беседы и встречи со школьниками по вопросу профориентации, экскурсии по предприятиям. Подавая пример подрастающему поколению участвовали в мероприятиях: Свеча памяти, митинг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ах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, посвящен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ых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воинам-интернационалистам, Дню Победы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 и другим дням воинской славы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.</w:t>
      </w:r>
    </w:p>
    <w:p w14:paraId="362BE276">
      <w:pPr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Наши депутаты личным примером ведут за собой своих избирателей.</w:t>
      </w:r>
    </w:p>
    <w:p w14:paraId="2B6596AB">
      <w:pPr>
        <w:ind w:left="0" w:leftChars="0"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ежегодной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благотворительной акции «Ёлка желаний»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в отчетном году приняли участие 24 депутата, кроме наших депутатов, также принял учаастие Глава Алнашского района Семенов А.В.,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руководители организаций, предприниматели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31 ребенок из многодетных, малообеспеченных семей, опекаемые, из семей участников СВО</w:t>
      </w:r>
      <w:r>
        <w:rPr>
          <w:rFonts w:hint="default"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получили желанные подарки. От души благодарю за ежегодное участие в этой волшебной акции Утробина Александра Валерьевича, Мечина Михаила Сергеевича. Число благотворителей с каждым годом растет. В этом году подключились администраторы «Подслушано Алнаши» Анатолий Новорусов и Людмила Мартынова, депутат ГС УР Прозоров Александр Семенович. </w:t>
      </w:r>
    </w:p>
    <w:p w14:paraId="0934D306">
      <w:pPr>
        <w:ind w:left="0" w:leftChars="0"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Отдельно хочу отметить нашего депутата Чернышева Алексея Александровича за организацию ежегодного турнира по хоккею на валенках в своем округе. Участникам турнира и болельщикам он подарил 72 кулька новогодних сладостей.</w:t>
      </w:r>
    </w:p>
    <w:p w14:paraId="224D1E0D">
      <w:pPr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</w:p>
    <w:p w14:paraId="47A3266F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Зимой 2024 года после сильных снегопадов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вместе с депутатом районного Совета Злобиным Андреем Валерьевичем, оказали поддержку сотрудникам детского сада "Берёзка". Почистили дорожки и подходы к площадкам. А благодаря трактору, который привлек Андрей Валерьевич, был очищен и периметр территории сада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Другие депутаты тоже подключились к очистке территорий социальных объектов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.</w:t>
      </w:r>
    </w:p>
    <w:p w14:paraId="6A61CD96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День защиты детей - это еще одна акция, в которой с благотворительностью участвуют наши депутаты. Сладкие призы и спортивный инвентарь на открытии детских площадок от народных избранников традиционно стал одним из приятных моментов праздника.</w:t>
      </w:r>
    </w:p>
    <w:p w14:paraId="768050BD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4705EFB3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марте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по инициативе иерея Свято-Троицкого храма отца Виктора, было проведено благотворительное мероприятие для детей приютного центра Алнашского отделения КЦСОН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на базе ООО «Агрохим»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Инициативу поддержали депутаты районного Совета депутатов - руководители хозяйств - Михайлов Николай, Медведев Алексей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, а также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директор ООО «Подсобное хозяйство «Арбайка»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Токарев Евгений. Они организовали детям катания на снегоходах, вкусные шашлыки и ароматный чай со сладостями. Поскольку приурочено мероприятие было к масленичной неделе, не обошлось и без табаней, печь которые помогла депутат Валентина Абрамова.</w:t>
      </w:r>
    </w:p>
    <w:p w14:paraId="36D8A207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4365388D">
      <w:pPr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Участие в акции «Собер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и ребенка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 xml:space="preserve"> в школу» стало для депутатов доброй традицией.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20 депутатов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вн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ес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</w:rPr>
        <w:t>ли свой вклад в дело подготовки к школе детей из многодетных и малообеспеченных семей.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 </w:t>
      </w:r>
    </w:p>
    <w:p w14:paraId="1FCF21CA">
      <w:pPr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Присоединились к акции и выступили спонсорами подарков для ребят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Утробин Александр Валерьевич. А для 12 детей погибших участников СВО подарки предоставили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комендантский батальон Удмуртского полка, Алнашское райпо и ИП Самсонов И.И.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 Всего акцией охвачено 33 ребенка.</w:t>
      </w:r>
    </w:p>
    <w:p w14:paraId="4550B721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4CC558B6">
      <w:pPr>
        <w:ind w:left="0" w:leftChars="0" w:firstLine="640" w:firstLineChars="200"/>
        <w:jc w:val="both"/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«Коробка храбости» - это </w:t>
      </w:r>
      <w:r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акция, которая проводится при поддержке партии "Единая Россия" для детей, которые проходят длительное лечение в российских больницах.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М</w:t>
      </w:r>
      <w:r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ы вместе с коллегами по депутатскому корпусу Злобиным Андреем Валерьевичем, Никоновой Верой Евгеньевной и Решетниковой Натальей Ивановоной передали несколько коробок в стоматологический кабинет и детское отделение Алнашской РБ. </w:t>
      </w:r>
    </w:p>
    <w:p w14:paraId="364AF27A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366C4809">
      <w:pPr>
        <w:ind w:left="0" w:leftChars="0" w:firstLine="640" w:firstLineChars="20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eastAsia="ru-RU"/>
        </w:rPr>
        <w:t xml:space="preserve">Депутаты принимали участие </w:t>
      </w:r>
      <w:r>
        <w:rPr>
          <w:rFonts w:hint="default" w:ascii="Times New Roman" w:hAnsi="Times New Roman" w:cs="Times New Roman"/>
          <w:b/>
          <w:bCs/>
          <w:i w:val="0"/>
          <w:kern w:val="0"/>
          <w:sz w:val="32"/>
          <w:szCs w:val="32"/>
          <w:lang w:eastAsia="ru-RU"/>
        </w:rPr>
        <w:t xml:space="preserve">в благоустройстве </w:t>
      </w: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eastAsia="ru-RU"/>
        </w:rPr>
        <w:t>своих</w:t>
      </w: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eastAsia="ru-RU"/>
        </w:rPr>
        <w:t>территорий</w:t>
      </w:r>
      <w:r>
        <w:rPr>
          <w:rFonts w:hint="default" w:ascii="Times New Roman" w:hAnsi="Times New Roman" w:cs="Times New Roman"/>
          <w:b w:val="0"/>
          <w:i w:val="0"/>
          <w:kern w:val="0"/>
          <w:sz w:val="32"/>
          <w:szCs w:val="32"/>
          <w:lang w:val="en-US" w:eastAsia="ru-RU"/>
        </w:rPr>
        <w:t xml:space="preserve"> в  весеннием субботнике, а осенью, 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рамках экологической акции "Осенний субботник", депутаты районного Совета провели субботник на территории Алнашского пруда. </w:t>
      </w:r>
    </w:p>
    <w:p w14:paraId="19735D43">
      <w:pP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E7E290A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В копилке наших важных дел обсуждение проблемы по с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бор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и вывоз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твердых бытовых отходов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.</w:t>
      </w:r>
    </w:p>
    <w:p w14:paraId="23EAC8FB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18 июля мы провели совместное расширенное заседание Президиума Совета депутатов и Общественного Совета по обсуждению вывоза твердых бытовых отходов и возникающих с этим проблем. Заседание прошло с участием руководителей территориальных отделов, представителей регионального оператора по обращению с ТКО ООО «Спецавтохозяйство» и районной администрации.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 сведению: в Алнашском районе организованы 257 площадок для накопления ТКО, из них 105 - это контейнерные площадки с 519 контейнерами, 152 - вывоз «бестарным» способом.</w:t>
      </w:r>
    </w:p>
    <w:p w14:paraId="094C8933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Региональным оператором в 2024 году для проведения модернизации и обновления парка контейнеров выделено 50 контейнеров для накопления ТКО.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 каждым годом, начиная с 2019 года объем вывезенного мусора только увеличивается. В 2023 году вывезено около 3686 тонн мусора, в 1 полугодии 2024 -1859 тонн.</w:t>
      </w:r>
    </w:p>
    <w:p w14:paraId="6C941776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Ответственные за содержание мест для накопления ТКО - территориальные отделы Администрации района на 270 площадках создают условия для сбора мусора населения и организаций, ведут разъяснительную работу о видах ТКО, который утилизирует регоператор.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Однако, возникают вопросы. Среди некоторых это - неосторожное обращение с контейнерами и ограждениями площадок при выгрузке мусорных контейнеров, несвоевременный вывоз мусора, утилизация населением растительного мусора.</w:t>
      </w:r>
    </w:p>
    <w:p w14:paraId="72B81BDF">
      <w:pPr>
        <w:ind w:left="0" w:leftChars="0" w:firstLine="684" w:firstLineChars="214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Из важных совместно принятых решений: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вывоз крупногабаритного мусора будет осуществляться по звонку через начальников ТО;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в населенных пунктах, где не хватает мульд - будут добавлены;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 будет увеличена кратность вывоза твердых бытовых отходов.</w:t>
      </w:r>
    </w:p>
    <w:p w14:paraId="04AC3616">
      <w:pPr>
        <w:ind w:left="0" w:leftChars="0" w:firstLine="684" w:firstLineChars="214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6BADA2B">
      <w:pPr>
        <w:jc w:val="both"/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Жители Алнашского района одни из самых активных  участников  инициативных проектов в Удмуртии. В 2024 году в районе реализовано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lang w:val="ru-RU"/>
        </w:rPr>
        <w:t>27 проектов инициативного бюджетирования, 32 проекта по программе самообложения граждан.</w:t>
      </w:r>
    </w:p>
    <w:p w14:paraId="578C1693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В реализации проектов есть такой важный момент, как финансовая поддержка со стороны жителей и спонсоров.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Благодаря депутатам Чернышеву А.А., Филиппову А.П., Крылову А.М., Ганькову В.Л., Михайлову Н.И. и Сидорову Д.В. и их спонсорскому участию реализовано 10 проектов инициативного  бюджетирования. Один проект «Обустройство места отдыха по ул. </w:t>
      </w:r>
      <w:r>
        <w:rPr>
          <w:rFonts w:hint="default" w:ascii="Times New Roman" w:hAnsi="Times New Roman" w:eastAsia="Roboto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ru-RU"/>
        </w:rPr>
        <w:t>М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агистральная с. Алнаши» написала я и он был реализован с участием депутатов Государственного Совета УР Сидорова С.А. и Прозорова А.С., а также предпринимателей Сидорова Вячеслава Афанасьевича и Максимова Ивана Сергеевича.</w:t>
      </w:r>
    </w:p>
    <w:p w14:paraId="78AC573E">
      <w:pPr>
        <w:ind w:left="0" w:leftChars="0" w:firstLine="684" w:firstLineChars="214"/>
        <w:jc w:val="both"/>
        <w:rPr>
          <w:rFonts w:hint="default" w:ascii="Times New Roman" w:hAnsi="Times New Roman" w:cs="Times New Roman"/>
          <w:b w:val="0"/>
          <w:i w:val="0"/>
          <w:iCs/>
          <w:color w:val="000000"/>
          <w:sz w:val="32"/>
          <w:szCs w:val="32"/>
          <w:lang w:val="ru-RU"/>
        </w:rPr>
      </w:pPr>
    </w:p>
    <w:p w14:paraId="30138DB2">
      <w:pPr>
        <w:ind w:left="0" w:leftChars="0" w:firstLine="685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Совет депутатов осуществляет контрольные функции в соответствии с федеральным и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республиканским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законодательством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b w:val="0"/>
          <w:i w:val="0"/>
          <w:iCs/>
          <w:color w:val="000000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В мае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был проведен рейд по контролю за качеством объектов, благоустроенных в рамках федерального партийного проекта "Городская среда"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. П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роверил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 объекта: устройство тротуара на набережной Алнашского пруда и благоустройство (устройство тротуаров из брусчатки) улицы Комсомольской села Алнаши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. 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В ходе осмотра, на покрытиях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этих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объектов выявлены дефекты в виде поперечных трещин.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ыявленные деффекты будут устранены подрядчиком в рамках гарантийных обязательств.</w:t>
      </w:r>
    </w:p>
    <w:p w14:paraId="132C13DB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преддверии начала нового учебного года, по поручению Главы Удмуртской Республики Александра Бречалова, была проведена проверка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пешеходных пепреходов около зданий школ. Д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епутаты районного Совета депутатов, представители Администрации, а также Совета женщин района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провели осмотр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подходов и подъездов к Алнашской школе.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ходе проверки, нарушений и замечаний выявлено не было.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 2-х сторон есть пешеходные дорожки, искусственная неровность и разметки, а также освещение, стояночные места для автомобилей и ограждение школы.</w:t>
      </w:r>
    </w:p>
    <w:p w14:paraId="3C1B3F26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C9DF4F7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М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ониторинг качества питания и антитеррористической защищенности общеобразовательных организаций Алнашского района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также стоит на особм контроле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</w:p>
    <w:p w14:paraId="25593C85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Отметили, что блюда и вес порций соответствуют заявленному меню. Столы накрывают без задержек, по расписанию. Дети с удовольствием съедают свои порции.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Замечаний к качеству пищи и организации питания в школе нет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. Остается вопрос по доведению калорийности к требуемым нормам.</w:t>
      </w:r>
    </w:p>
    <w:p w14:paraId="79D85285">
      <w:pPr>
        <w:ind w:left="0" w:leftChars="0" w:firstLine="684" w:firstLineChars="214"/>
        <w:jc w:val="both"/>
        <w:rPr>
          <w:rFonts w:hint="default" w:ascii="Times New Roman" w:hAnsi="Times New Roman" w:cs="Times New Roman"/>
          <w:b w:val="0"/>
          <w:i w:val="0"/>
          <w:iCs/>
          <w:color w:val="000000"/>
          <w:sz w:val="32"/>
          <w:szCs w:val="32"/>
          <w:lang w:val="ru-RU"/>
        </w:rPr>
      </w:pPr>
    </w:p>
    <w:p w14:paraId="52963AEF">
      <w:pPr>
        <w:ind w:left="0" w:leftChars="0" w:firstLine="687" w:firstLineChars="214"/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Специальная военная операция 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>находится на особом контроле всех органов власти.</w:t>
      </w:r>
    </w:p>
    <w:p w14:paraId="06529217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ru-RU"/>
        </w:rPr>
        <w:t xml:space="preserve">В течение года прошло несколько встреч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с членами семей участников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СВО. К 8 марта провели встречу с матерями, погибших участников СВО, каждая женщина получила букет цветов, любезно предоставленные нашими предпринимателями Охотниковой, Батыршиной и Утробиным.</w:t>
      </w:r>
    </w:p>
    <w:p w14:paraId="392F4CEB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19 июля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прошла в Администрации Алнашского района с участием Софии Казначеевой, помощника депутата Государственного Совета Удмуртской Республики Виктора Дьякова - регионального координатора рабочей группы по вопросам СВО.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На встрече с членами семей  участников СВО обсуждались вопросы поиска пропавших, полчения выплат, и другие.</w:t>
      </w:r>
    </w:p>
    <w:p w14:paraId="55F12904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7C77E0A0">
      <w:pPr>
        <w:ind w:left="0" w:leftChars="0" w:firstLine="684" w:firstLineChars="214"/>
        <w:jc w:val="both"/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20 декабря в</w:t>
      </w:r>
      <w:r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Центре культуры и искусств провели встречу с семьями участников СВО, с участием членов Совета женщин Алнашского района.</w:t>
      </w:r>
    </w:p>
    <w:p w14:paraId="0C650529">
      <w:pPr>
        <w:ind w:left="0" w:leftChars="0" w:firstLine="684" w:firstLineChars="214"/>
        <w:jc w:val="both"/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В мероприятии приняли участие депутат Государственного Совета Удмуртской Республики Александр Прозоров, представители различных организаций: Единого центра социальных выплат, Алнашской районной больницы, Администрации, Совета депутатов, социального фонда России, кадрового центра, военкомата, КЦСОН, социальный координатор фонда "Защитники Отечества".</w:t>
      </w:r>
    </w:p>
    <w:p w14:paraId="4A9B5B8B">
      <w:pPr>
        <w:ind w:left="0" w:leftChars="0" w:firstLine="684" w:firstLineChars="214"/>
        <w:jc w:val="both"/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Семьи военнослужащих получили возможность задать вопросы специалистам по различным темам, включая льготы, отпуска и санаторно-курортное лечение для военнослужащих и их семей.</w:t>
      </w:r>
    </w:p>
    <w:p w14:paraId="0B24C02C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Огромное спасибо, Наталья Ивановна, за предоставление зала и замечательный концерт, организованный артистами районного дома культуры и юными исполнителями детской школы искусств в завершении мероприятия. </w:t>
      </w:r>
    </w:p>
    <w:p w14:paraId="770D8B1C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6219665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нашем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районе состоялась презентация книги Светланы Матвеевой «Герои Удмуртии», посвященной 90 героям СВО из Удмуртии. Автор поделилась историей создания книги, где собраны 90 историй жизни и подвига. Имена двух наших земляков-героев вошли в этот сборник - Кузьмина Михаила и Моисеева Станислава.Также «Орден Мужества» посмертно был вручен нескольким семьям бойцов.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Татьян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Витальевн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Ишматов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, заместител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ь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Председателя Госсовета УР - Председател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ь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постоянной комиссии по образованию,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науке и поддержке развития институтов гражданского общества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также приняла учатие в этом мероприятии.</w:t>
      </w:r>
    </w:p>
    <w:p w14:paraId="2631BB69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82F7DCA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Депутаты районного Совета депутатов активно участвуют в благотворительных акциях и сборе гуманитарных грузов.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Особенно хотелось бы отметить Николая Ивановича Михайлова, руководителя ООО «Писеевское». Он является одним из основных спонсоров всех значимых мероприятий, проводимых в территориальном отделе «Писеевский» и с готовностью подключается к нашим активностям в районном Совете депутатов.С начала специальной военной операции Николай Иванович регулярно помогает нашим бойцам. Например, они отправили большую партию специальной обуви вместе с другими предпринимателями. А этим летом он подготовил к отправке большую ёмкость для хранения питьевой воды. В сентябре Николай Иванович отправил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автомобиль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УАЗ за нашим земляком-бойцом Юрием. При этом он сам покрасил автомобиль в маскировочный окрас.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Стоит отметить, что Олег Посадов, ещё один наш депутат районного Совета, передал бойцу Юрию сумму для приобретения газового оборудования к этому автомобилю.</w:t>
      </w:r>
    </w:p>
    <w:p w14:paraId="20EDD062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 xml:space="preserve"> Пользуясь моментом хочу поблагодарить наших предпринимателей Уразбахтина Шамиля Минигалиевича, Боброва Капитона Николаевича, Адакова Андрея Владимировича, а также наших депутатов Чернышева Алексея Александровича, Шушпанова Сергея Александровича, Злобина Андрея Влалерьевича и всех прияастных за участие в сборе и отправке гуманитарной помощи нашему удмуртскому полку.</w:t>
      </w:r>
    </w:p>
    <w:p w14:paraId="738B2E65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ru-RU"/>
        </w:rPr>
      </w:pPr>
    </w:p>
    <w:p w14:paraId="1FA1BB4C">
      <w:pPr>
        <w:ind w:left="0" w:leftChars="0" w:firstLine="684" w:firstLineChars="214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Совет депутатов в своей работе использует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выездную форму работы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.</w:t>
      </w:r>
    </w:p>
    <w:p w14:paraId="1A48C008">
      <w:pPr>
        <w:ind w:left="0" w:leftChars="0" w:firstLine="684" w:firstLineChars="214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363594ED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31-го мая 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рамках выездного заседания Президиума Совета депутатов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формате круглого стола обсудили новые национальные проекты, инициированные Президентом страны Владимиром Владимировичем Путиным.В обсуждении приняли участие куратор Алнашского района от Президиума Государственного Совета, заместитель Председателя Государственного Совета – председатель постоянной комиссии по науке, образованию и поддержке развития институтов гражданского общества Татьяна Витальевна Ишматова, педагоги, ученики старших классов, родители, ветераны, члены Совета женщин территориального отдела "Кузебаевский".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результате продолжительной и оживленной дискуссии, сформулировали много инициатив в национальный проект "Молодежь и дети". Поступило много предложений, которые впоследствии будут направлены в группы в Вконтакте, посвященные нацпроектам.</w:t>
      </w:r>
    </w:p>
    <w:p w14:paraId="39505C20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28992CAF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рамках выездной сессии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11 июля 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депутаты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ознакомились с реализованными проектами по инициативному бюджетированию и самообложению граждан теротдела «Азаматовский».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Начальник ТО Сергей Иванов подробно рассказал депутатам о проектах, реализованных с 2019 года. Всего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на ту дату было уже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реализовано 24 проекта на сумму более 11 млн. рублей, 6 из них - 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2024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году. Депутаты побывали на детских площадках в д. Чемошур-Куюк и Кузюмово, увидели отремонтированные дороги в населенных пунктах. Эти проекты инициированы и реализованы благодаря активным жителям территории.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ародные избранники встретились на молочно-товарной ферме с заместителем директора ООО "Решительный" Максимом Ганьковым, обсудили вопросы сельского хозяйства.Также депутаты побывали в Азаматовской школе, где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на тот момент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про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водился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капитальный ремонт здания в рамках федерального проекта по модернизации школьных систем образования.</w:t>
      </w:r>
    </w:p>
    <w:p w14:paraId="37F69480">
      <w:pPr>
        <w:ind w:left="0" w:leftChars="0" w:firstLine="684" w:firstLineChars="214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4FB3D65">
      <w:pPr>
        <w:ind w:left="0" w:leftChars="0" w:firstLine="684" w:firstLineChars="214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Наши депутаты в 2023 году активно участовавли 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Спартакиад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представительных органов муниципальных образований Южного куста Удмуртской Республики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. В отчетном году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наша команда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также приняла участие  в лыжной эстафете и в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соревнования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х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по волейболу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. </w:t>
      </w:r>
    </w:p>
    <w:p w14:paraId="24B7D70F">
      <w:pP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84C790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Обеспечение взаимодействия представительного органа с администрацией и другими органами МСУ и государственной власти</w:t>
      </w:r>
    </w:p>
    <w:p w14:paraId="5FE07882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Совет депутатов находится в постоянном взаимодействии с Администрацией района и строит свою работу на принципах сотрудничества и взаимопомощи.</w:t>
      </w:r>
    </w:p>
    <w:p w14:paraId="660AA27D">
      <w:pPr>
        <w:ind w:firstLine="684" w:firstLineChars="214"/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Хочу выразить благодарность Главе Алнашского района А.В. Семенову и всей команде за свовместную деятельность.</w:t>
      </w:r>
    </w:p>
    <w:p w14:paraId="02854D68">
      <w:pP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2F29A7E3">
      <w:pPr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Хочу отметить, что в 2024 году Совет депутатов активно взаимодействовал с Государственным Советом Удмуртской Республики и его депутатами: Ишматовой Т.В., Прозоровым А.С., Сидоровым С.А.  Благодаря совместной работе, их участию в наших мероприятиях, поддержке, в районе реализуются проекты, избиратели могут  при личных встречах задавать вопросы, решать свои проблемы.</w:t>
      </w:r>
    </w:p>
    <w:p w14:paraId="7566A824">
      <w:pPr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Также депутаты Государственной Думы РФ Буранова Лариса Николаевна  и Гарин Олег Владимирович являются частыми гостями в районе, на контроле которых стоят вопросы реализации национальных проектов, сохранения памяти героев Отечества. Они также проводят прием жителей Алнашского района, оказывают всемерную поддержку в реализции инициативных проектов.</w:t>
      </w:r>
    </w:p>
    <w:p w14:paraId="25A18ED4">
      <w:pP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</w:p>
    <w:p w14:paraId="2140BD89">
      <w:pPr>
        <w:pStyle w:val="61"/>
        <w:spacing w:after="0"/>
        <w:ind w:firstLine="559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Я, как член координационного совета, принимаю участие в работе координационного Совета руководителей представительных органов при Государственном Совете Удмуртской Республики, где рассматриваются и решаются важные и наболевшие вопросы. Ежегодно представляем для включения в план законотворческой работы Госсовета и кооррдинационного совета свои предложения, принимаю участие в их обсуждении.</w:t>
      </w:r>
    </w:p>
    <w:p w14:paraId="3C861D9A">
      <w:pPr>
        <w:pStyle w:val="61"/>
        <w:spacing w:after="0"/>
        <w:ind w:firstLine="559"/>
        <w:jc w:val="both"/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ru-RU"/>
        </w:rPr>
        <w:t>Участие во всех сессиях Госсовета УР, различных выездных семинарах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с руководителями представительных органов муниципальных образований Удмуртии 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также входят в круг задач, стоящих перед Председателем Совета.</w:t>
      </w:r>
    </w:p>
    <w:p w14:paraId="7222F4DF">
      <w:pPr>
        <w:pStyle w:val="61"/>
        <w:spacing w:after="0"/>
        <w:ind w:firstLine="559"/>
        <w:jc w:val="both"/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14:paraId="745252A8">
      <w:pPr>
        <w:pStyle w:val="61"/>
        <w:spacing w:after="0"/>
        <w:ind w:firstLine="559"/>
        <w:jc w:val="both"/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Представительный орган района координирует работу Общественного совета и Молодежного парламента. Общественный совет под руководством Боброва В.П. проводил большую работу по объединению деятельности общественных организаций района, о чем доложил и на сессии районного Совета депутатов.</w:t>
      </w:r>
    </w:p>
    <w:p w14:paraId="2E9BF7C9">
      <w:pPr>
        <w:pStyle w:val="61"/>
        <w:spacing w:after="0"/>
        <w:ind w:firstLine="559"/>
        <w:jc w:val="both"/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Молодежный парламент возглавляла Ганькова Марина Михайловна, который вместе с отделом по делам молодежи Администрации реализовывал задачи молодежной политики района.</w:t>
      </w:r>
    </w:p>
    <w:p w14:paraId="3787040C">
      <w:pPr>
        <w:pStyle w:val="61"/>
        <w:spacing w:after="0"/>
        <w:ind w:firstLine="559"/>
        <w:jc w:val="both"/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В 2024 году оба этих общественных органа в соответствии со своими Положениями завершили свою работу. Новый состав собрался уже в 2025 году. </w:t>
      </w:r>
    </w:p>
    <w:p w14:paraId="1AF351D3">
      <w:pPr>
        <w:ind w:firstLine="687" w:firstLineChars="214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C2F2D5C">
      <w:pPr>
        <w:numPr>
          <w:ilvl w:val="0"/>
          <w:numId w:val="0"/>
        </w:numPr>
        <w:ind w:left="360" w:leftChars="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Взаимодействие со средствами массовой информации</w:t>
      </w:r>
    </w:p>
    <w:p w14:paraId="4ED465C9">
      <w:pPr>
        <w:ind w:left="36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6F52C9BF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t> 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Деятельность Совета депутатов осуществляется в тесном взаимодействии со средствами массовой информации. В газете «Алнашский колхозник» в 2024 году была опубликована различного рода информация о проведении публичных слушаний, участии депутатов во встречах и мероприятиях, проводимых совместно с администрацией и государственными органами.</w:t>
      </w:r>
    </w:p>
    <w:p w14:paraId="6B0A88D4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Доведение до сведения населения района решений, принимаемых на сессиях районного Совета, и нормативных правовых актов осуществлялось путём официального обнародования на  официальном сайте Алнашского района, а также опубликованием в Вестнике правовых актов муниципального образования.</w:t>
      </w:r>
    </w:p>
    <w:p w14:paraId="5646E24B">
      <w:pPr>
        <w:ind w:firstLine="684" w:firstLineChars="214"/>
        <w:jc w:val="both"/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социальных сетях  ВКонтакте в сообществе «Алнашский районный Совет депутатов» и на личной странице Председателя можно найти информацию о работе депутатов, сопровождаемую фоторепортажами, планы и анализ работы Совета депутатов.</w:t>
      </w:r>
    </w:p>
    <w:p w14:paraId="79F43656">
      <w:pPr>
        <w:ind w:firstLine="684" w:firstLineChars="214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По поручению Главы УР Бречалова А.В. Председатель Совета обязан информировать граждан о своей деятельности в соцсетях.  В отчетный период на моей личной странице в социальных сетях Вконтакте появилось 359 публикаций, за что хочу поблагодарить наш Медиацентр. </w:t>
      </w:r>
    </w:p>
    <w:p w14:paraId="62DE73C0">
      <w:pPr>
        <w:jc w:val="both"/>
        <w:rPr>
          <w:rFonts w:hint="default" w:ascii="Times New Roman" w:hAnsi="Times New Roman" w:cs="Times New Roman"/>
          <w:color w:val="FF0000"/>
          <w:sz w:val="32"/>
          <w:szCs w:val="32"/>
          <w:lang w:val="ru-RU"/>
        </w:rPr>
      </w:pPr>
    </w:p>
    <w:p w14:paraId="1A8AD4F6">
      <w:pPr>
        <w:ind w:firstLine="687" w:firstLineChars="214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Основные задачи по деятельности Районного Совета депутатов на 2024 год </w:t>
      </w:r>
    </w:p>
    <w:p w14:paraId="77B3F585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4B355925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Уважаемые коллеги! </w:t>
      </w:r>
    </w:p>
    <w:p w14:paraId="50BF4271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2025 год - Год защитника Отечества  и год 80-летия Победы.</w:t>
      </w:r>
    </w:p>
    <w:p w14:paraId="161AA411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Мы ставим перед собой такие задачи, как:</w:t>
      </w:r>
    </w:p>
    <w:p w14:paraId="5FF5E114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- работать с населением, особо обращать внимание на проблемы ветеранов, тружеников тыла, участников СВО и членов их семей; </w:t>
      </w:r>
    </w:p>
    <w:p w14:paraId="3BA3A341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поддерживать инициативы граждан по разивитию Алнашского района;</w:t>
      </w:r>
    </w:p>
    <w:p w14:paraId="466C3746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уделять внимание вопросам патриотического воспитания подрастающего поколения, укреплению здоровья детей,</w:t>
      </w:r>
    </w:p>
    <w:p w14:paraId="672E5EF5">
      <w:pPr>
        <w:ind w:firstLine="687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ru-RU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по-прежнему повышать эффективность взаимодействия органов местного самоуправления на территории муниципального образования;</w:t>
      </w:r>
    </w:p>
    <w:p w14:paraId="6BC9738C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- выполнять наказы избирателей.</w:t>
      </w:r>
    </w:p>
    <w:p w14:paraId="6F4DAE75">
      <w:pPr>
        <w:ind w:firstLine="684" w:firstLineChars="214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69EE81E9">
      <w:pPr>
        <w:ind w:firstLine="709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1841BF85">
      <w:pPr>
        <w:ind w:firstLine="709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Благодарю за внимание. Готова ответить на вопросы.</w:t>
      </w:r>
    </w:p>
    <w:p w14:paraId="3C40E57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>
      <w:pgSz w:w="11906" w:h="16838"/>
      <w:pgMar w:top="851" w:right="851" w:bottom="851" w:left="9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font325">
    <w:altName w:val="Liberation Mono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2EF" w:usb1="5000205B" w:usb2="00000020" w:usb3="00000000" w:csb0="2000019F" w:csb1="4F01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2AAF"/>
    <w:rsid w:val="000049E0"/>
    <w:rsid w:val="00010785"/>
    <w:rsid w:val="00017135"/>
    <w:rsid w:val="00023C98"/>
    <w:rsid w:val="00026BE0"/>
    <w:rsid w:val="00030846"/>
    <w:rsid w:val="00036DCA"/>
    <w:rsid w:val="000408A3"/>
    <w:rsid w:val="0004434E"/>
    <w:rsid w:val="000443FE"/>
    <w:rsid w:val="000505A0"/>
    <w:rsid w:val="00050A31"/>
    <w:rsid w:val="00064A9B"/>
    <w:rsid w:val="000657E6"/>
    <w:rsid w:val="00065D33"/>
    <w:rsid w:val="000716D2"/>
    <w:rsid w:val="00071AAB"/>
    <w:rsid w:val="00082D67"/>
    <w:rsid w:val="00083D4B"/>
    <w:rsid w:val="000A2BD7"/>
    <w:rsid w:val="000A4F11"/>
    <w:rsid w:val="000B76C4"/>
    <w:rsid w:val="000C3F29"/>
    <w:rsid w:val="000C5610"/>
    <w:rsid w:val="000C75EB"/>
    <w:rsid w:val="000D6600"/>
    <w:rsid w:val="000E6552"/>
    <w:rsid w:val="000F3A4F"/>
    <w:rsid w:val="000F59AC"/>
    <w:rsid w:val="001364FE"/>
    <w:rsid w:val="001368DD"/>
    <w:rsid w:val="00147DB3"/>
    <w:rsid w:val="001518A5"/>
    <w:rsid w:val="00163790"/>
    <w:rsid w:val="00170095"/>
    <w:rsid w:val="00170E4F"/>
    <w:rsid w:val="001743F4"/>
    <w:rsid w:val="00187C33"/>
    <w:rsid w:val="001933F4"/>
    <w:rsid w:val="001936B7"/>
    <w:rsid w:val="001938E9"/>
    <w:rsid w:val="00196AB1"/>
    <w:rsid w:val="001A2B8D"/>
    <w:rsid w:val="001D5A12"/>
    <w:rsid w:val="00201333"/>
    <w:rsid w:val="00205BAF"/>
    <w:rsid w:val="00210FA7"/>
    <w:rsid w:val="0021116A"/>
    <w:rsid w:val="00216417"/>
    <w:rsid w:val="002178C3"/>
    <w:rsid w:val="00233060"/>
    <w:rsid w:val="00244ED3"/>
    <w:rsid w:val="00247095"/>
    <w:rsid w:val="0026631D"/>
    <w:rsid w:val="00270208"/>
    <w:rsid w:val="00282777"/>
    <w:rsid w:val="00284399"/>
    <w:rsid w:val="002B5FEF"/>
    <w:rsid w:val="002B7F6D"/>
    <w:rsid w:val="002C2F53"/>
    <w:rsid w:val="002C3578"/>
    <w:rsid w:val="002D59F0"/>
    <w:rsid w:val="002D72EB"/>
    <w:rsid w:val="002E11FA"/>
    <w:rsid w:val="0030256B"/>
    <w:rsid w:val="0030577F"/>
    <w:rsid w:val="00320D2C"/>
    <w:rsid w:val="00325CBB"/>
    <w:rsid w:val="0033518C"/>
    <w:rsid w:val="00336988"/>
    <w:rsid w:val="003437C2"/>
    <w:rsid w:val="00344654"/>
    <w:rsid w:val="00354D64"/>
    <w:rsid w:val="0035654D"/>
    <w:rsid w:val="00377186"/>
    <w:rsid w:val="003813BE"/>
    <w:rsid w:val="00385576"/>
    <w:rsid w:val="00385717"/>
    <w:rsid w:val="00386B6F"/>
    <w:rsid w:val="003A1C03"/>
    <w:rsid w:val="003A6D28"/>
    <w:rsid w:val="003B0F15"/>
    <w:rsid w:val="003C432A"/>
    <w:rsid w:val="003D4A5E"/>
    <w:rsid w:val="003D66CE"/>
    <w:rsid w:val="003E2961"/>
    <w:rsid w:val="00414627"/>
    <w:rsid w:val="00421AB1"/>
    <w:rsid w:val="00424B86"/>
    <w:rsid w:val="00425D63"/>
    <w:rsid w:val="004266A9"/>
    <w:rsid w:val="0043717B"/>
    <w:rsid w:val="004375DB"/>
    <w:rsid w:val="004474DF"/>
    <w:rsid w:val="00450830"/>
    <w:rsid w:val="0045469F"/>
    <w:rsid w:val="0046051E"/>
    <w:rsid w:val="00462FEC"/>
    <w:rsid w:val="004643D8"/>
    <w:rsid w:val="00476BE0"/>
    <w:rsid w:val="00484978"/>
    <w:rsid w:val="00497C24"/>
    <w:rsid w:val="004A433B"/>
    <w:rsid w:val="004C30BD"/>
    <w:rsid w:val="004C7BA5"/>
    <w:rsid w:val="004E7628"/>
    <w:rsid w:val="004F48F2"/>
    <w:rsid w:val="00504118"/>
    <w:rsid w:val="005149B1"/>
    <w:rsid w:val="005154EF"/>
    <w:rsid w:val="00544C08"/>
    <w:rsid w:val="00556C5F"/>
    <w:rsid w:val="005647F2"/>
    <w:rsid w:val="005662D1"/>
    <w:rsid w:val="005714B1"/>
    <w:rsid w:val="00573A09"/>
    <w:rsid w:val="00576980"/>
    <w:rsid w:val="005770B9"/>
    <w:rsid w:val="005A4526"/>
    <w:rsid w:val="005B1D8C"/>
    <w:rsid w:val="005C1B16"/>
    <w:rsid w:val="005D1857"/>
    <w:rsid w:val="005E53D0"/>
    <w:rsid w:val="005F70C0"/>
    <w:rsid w:val="006002EB"/>
    <w:rsid w:val="006128EF"/>
    <w:rsid w:val="006264B4"/>
    <w:rsid w:val="00640E31"/>
    <w:rsid w:val="00643033"/>
    <w:rsid w:val="006443FB"/>
    <w:rsid w:val="00644CC3"/>
    <w:rsid w:val="00661468"/>
    <w:rsid w:val="00663836"/>
    <w:rsid w:val="006649F0"/>
    <w:rsid w:val="00664B18"/>
    <w:rsid w:val="006712FB"/>
    <w:rsid w:val="00671D6E"/>
    <w:rsid w:val="0067245D"/>
    <w:rsid w:val="00672624"/>
    <w:rsid w:val="00682CA0"/>
    <w:rsid w:val="0068470E"/>
    <w:rsid w:val="00695DCD"/>
    <w:rsid w:val="006A05CC"/>
    <w:rsid w:val="006A35A7"/>
    <w:rsid w:val="006C11CC"/>
    <w:rsid w:val="006C1244"/>
    <w:rsid w:val="006E096B"/>
    <w:rsid w:val="006E7E1A"/>
    <w:rsid w:val="006F08A7"/>
    <w:rsid w:val="006F531A"/>
    <w:rsid w:val="007152D7"/>
    <w:rsid w:val="00722194"/>
    <w:rsid w:val="00725363"/>
    <w:rsid w:val="007372C3"/>
    <w:rsid w:val="0074177B"/>
    <w:rsid w:val="00746C14"/>
    <w:rsid w:val="00752162"/>
    <w:rsid w:val="00752828"/>
    <w:rsid w:val="00761610"/>
    <w:rsid w:val="0079256B"/>
    <w:rsid w:val="007C2C59"/>
    <w:rsid w:val="007D1A9E"/>
    <w:rsid w:val="007E1786"/>
    <w:rsid w:val="00801F23"/>
    <w:rsid w:val="00803940"/>
    <w:rsid w:val="00810EDB"/>
    <w:rsid w:val="00812D6D"/>
    <w:rsid w:val="00822DEE"/>
    <w:rsid w:val="00837632"/>
    <w:rsid w:val="00840B1F"/>
    <w:rsid w:val="008437AA"/>
    <w:rsid w:val="0085640F"/>
    <w:rsid w:val="008567AA"/>
    <w:rsid w:val="00861BBF"/>
    <w:rsid w:val="00886A2C"/>
    <w:rsid w:val="00891DD0"/>
    <w:rsid w:val="00892596"/>
    <w:rsid w:val="00892712"/>
    <w:rsid w:val="00893D7D"/>
    <w:rsid w:val="008A680A"/>
    <w:rsid w:val="008A7EBB"/>
    <w:rsid w:val="008B0BB0"/>
    <w:rsid w:val="008B4B9A"/>
    <w:rsid w:val="008E6C4B"/>
    <w:rsid w:val="008F18C0"/>
    <w:rsid w:val="00903C66"/>
    <w:rsid w:val="00906053"/>
    <w:rsid w:val="00907648"/>
    <w:rsid w:val="00923A1F"/>
    <w:rsid w:val="00930FDE"/>
    <w:rsid w:val="009606CF"/>
    <w:rsid w:val="00971B14"/>
    <w:rsid w:val="0097458C"/>
    <w:rsid w:val="009771F3"/>
    <w:rsid w:val="00984C93"/>
    <w:rsid w:val="0098585B"/>
    <w:rsid w:val="0098642C"/>
    <w:rsid w:val="00987CE1"/>
    <w:rsid w:val="0099182E"/>
    <w:rsid w:val="0099405C"/>
    <w:rsid w:val="009C1DA6"/>
    <w:rsid w:val="009C600F"/>
    <w:rsid w:val="009D3723"/>
    <w:rsid w:val="009D3E41"/>
    <w:rsid w:val="009E04F2"/>
    <w:rsid w:val="009E11DE"/>
    <w:rsid w:val="009F14D0"/>
    <w:rsid w:val="00A03B7B"/>
    <w:rsid w:val="00A200C9"/>
    <w:rsid w:val="00A204B6"/>
    <w:rsid w:val="00A2216A"/>
    <w:rsid w:val="00A250D5"/>
    <w:rsid w:val="00A2748C"/>
    <w:rsid w:val="00A32F56"/>
    <w:rsid w:val="00A36028"/>
    <w:rsid w:val="00A37A78"/>
    <w:rsid w:val="00A61902"/>
    <w:rsid w:val="00A63C9B"/>
    <w:rsid w:val="00A63D2D"/>
    <w:rsid w:val="00A65457"/>
    <w:rsid w:val="00A7625A"/>
    <w:rsid w:val="00A76D0F"/>
    <w:rsid w:val="00A87D52"/>
    <w:rsid w:val="00A91424"/>
    <w:rsid w:val="00A95339"/>
    <w:rsid w:val="00AA2460"/>
    <w:rsid w:val="00AA2C77"/>
    <w:rsid w:val="00AC3FB9"/>
    <w:rsid w:val="00AC702A"/>
    <w:rsid w:val="00AC71C7"/>
    <w:rsid w:val="00AD226F"/>
    <w:rsid w:val="00AD7DC4"/>
    <w:rsid w:val="00AE7CF0"/>
    <w:rsid w:val="00AF261D"/>
    <w:rsid w:val="00B13A52"/>
    <w:rsid w:val="00B16C20"/>
    <w:rsid w:val="00B1793F"/>
    <w:rsid w:val="00B224CB"/>
    <w:rsid w:val="00B243A4"/>
    <w:rsid w:val="00B24CF4"/>
    <w:rsid w:val="00B26993"/>
    <w:rsid w:val="00B369BA"/>
    <w:rsid w:val="00B42EB3"/>
    <w:rsid w:val="00B4570C"/>
    <w:rsid w:val="00B5208C"/>
    <w:rsid w:val="00B67D04"/>
    <w:rsid w:val="00B67D2A"/>
    <w:rsid w:val="00B74876"/>
    <w:rsid w:val="00B84A5A"/>
    <w:rsid w:val="00B860BA"/>
    <w:rsid w:val="00B8663E"/>
    <w:rsid w:val="00BA390F"/>
    <w:rsid w:val="00BA5F05"/>
    <w:rsid w:val="00BB7C2B"/>
    <w:rsid w:val="00BC1664"/>
    <w:rsid w:val="00BC2546"/>
    <w:rsid w:val="00BC4A9A"/>
    <w:rsid w:val="00BD00AA"/>
    <w:rsid w:val="00BE11F8"/>
    <w:rsid w:val="00BE5FA6"/>
    <w:rsid w:val="00BE6A62"/>
    <w:rsid w:val="00BF04B4"/>
    <w:rsid w:val="00C03F66"/>
    <w:rsid w:val="00C05085"/>
    <w:rsid w:val="00C1593D"/>
    <w:rsid w:val="00C3290D"/>
    <w:rsid w:val="00C56C7E"/>
    <w:rsid w:val="00C7150E"/>
    <w:rsid w:val="00C7335B"/>
    <w:rsid w:val="00C776A4"/>
    <w:rsid w:val="00C9404B"/>
    <w:rsid w:val="00CA2C6C"/>
    <w:rsid w:val="00CA42CB"/>
    <w:rsid w:val="00CB3660"/>
    <w:rsid w:val="00CB61F9"/>
    <w:rsid w:val="00CC0600"/>
    <w:rsid w:val="00CC2AD3"/>
    <w:rsid w:val="00CC78AC"/>
    <w:rsid w:val="00CD5C4A"/>
    <w:rsid w:val="00CF02BB"/>
    <w:rsid w:val="00CF2551"/>
    <w:rsid w:val="00CF7953"/>
    <w:rsid w:val="00D07232"/>
    <w:rsid w:val="00D10245"/>
    <w:rsid w:val="00D11E83"/>
    <w:rsid w:val="00D21BDD"/>
    <w:rsid w:val="00D2370C"/>
    <w:rsid w:val="00D25318"/>
    <w:rsid w:val="00D37AAE"/>
    <w:rsid w:val="00D42F1D"/>
    <w:rsid w:val="00D65F07"/>
    <w:rsid w:val="00D92BB7"/>
    <w:rsid w:val="00D92E72"/>
    <w:rsid w:val="00DA0FC7"/>
    <w:rsid w:val="00DA7CAA"/>
    <w:rsid w:val="00DB18E9"/>
    <w:rsid w:val="00DB1AF3"/>
    <w:rsid w:val="00DC76D2"/>
    <w:rsid w:val="00DD30ED"/>
    <w:rsid w:val="00DE5FB5"/>
    <w:rsid w:val="00DF13E7"/>
    <w:rsid w:val="00E048AB"/>
    <w:rsid w:val="00E13CCB"/>
    <w:rsid w:val="00E2148E"/>
    <w:rsid w:val="00E24DCC"/>
    <w:rsid w:val="00E26420"/>
    <w:rsid w:val="00E305C3"/>
    <w:rsid w:val="00E40AF7"/>
    <w:rsid w:val="00E64C21"/>
    <w:rsid w:val="00E67093"/>
    <w:rsid w:val="00E71888"/>
    <w:rsid w:val="00E903EB"/>
    <w:rsid w:val="00E94F53"/>
    <w:rsid w:val="00EB0C47"/>
    <w:rsid w:val="00EC24C6"/>
    <w:rsid w:val="00EF2933"/>
    <w:rsid w:val="00EF34B2"/>
    <w:rsid w:val="00F05146"/>
    <w:rsid w:val="00F1115D"/>
    <w:rsid w:val="00F14BDD"/>
    <w:rsid w:val="00F21430"/>
    <w:rsid w:val="00F3366B"/>
    <w:rsid w:val="00F3513C"/>
    <w:rsid w:val="00F35263"/>
    <w:rsid w:val="00F36C43"/>
    <w:rsid w:val="00F40A01"/>
    <w:rsid w:val="00F44DBE"/>
    <w:rsid w:val="00F465C5"/>
    <w:rsid w:val="00F46661"/>
    <w:rsid w:val="00F5180D"/>
    <w:rsid w:val="00F51B21"/>
    <w:rsid w:val="00F51D87"/>
    <w:rsid w:val="00F80008"/>
    <w:rsid w:val="00F8455C"/>
    <w:rsid w:val="00F87DBF"/>
    <w:rsid w:val="00F90FA7"/>
    <w:rsid w:val="00F9426D"/>
    <w:rsid w:val="00FB7E59"/>
    <w:rsid w:val="00FC223F"/>
    <w:rsid w:val="00FD0FD4"/>
    <w:rsid w:val="00FF7311"/>
    <w:rsid w:val="02F500A1"/>
    <w:rsid w:val="034C2AAF"/>
    <w:rsid w:val="03761ECC"/>
    <w:rsid w:val="03F009DE"/>
    <w:rsid w:val="0667442D"/>
    <w:rsid w:val="07230446"/>
    <w:rsid w:val="07277E4A"/>
    <w:rsid w:val="0BAB033F"/>
    <w:rsid w:val="0CC17F57"/>
    <w:rsid w:val="12AD18FA"/>
    <w:rsid w:val="15D61EFE"/>
    <w:rsid w:val="167B1360"/>
    <w:rsid w:val="1AF312D2"/>
    <w:rsid w:val="1B3C3FE8"/>
    <w:rsid w:val="1D457596"/>
    <w:rsid w:val="1E5459D1"/>
    <w:rsid w:val="1F162DC5"/>
    <w:rsid w:val="1F2D3BCC"/>
    <w:rsid w:val="21FD7E43"/>
    <w:rsid w:val="23542D94"/>
    <w:rsid w:val="26B200B1"/>
    <w:rsid w:val="2AA02156"/>
    <w:rsid w:val="2BCC0F1E"/>
    <w:rsid w:val="2DF94585"/>
    <w:rsid w:val="2F297E48"/>
    <w:rsid w:val="2FDB3D1D"/>
    <w:rsid w:val="2FE3605A"/>
    <w:rsid w:val="303120E1"/>
    <w:rsid w:val="32300AE3"/>
    <w:rsid w:val="32FF5EFD"/>
    <w:rsid w:val="33BA1DCB"/>
    <w:rsid w:val="369F06EF"/>
    <w:rsid w:val="370F335A"/>
    <w:rsid w:val="3A246744"/>
    <w:rsid w:val="3B3A0AA3"/>
    <w:rsid w:val="3D2E204C"/>
    <w:rsid w:val="3D6B1B83"/>
    <w:rsid w:val="3D795AAE"/>
    <w:rsid w:val="3E831C5A"/>
    <w:rsid w:val="3EE2124F"/>
    <w:rsid w:val="3F850155"/>
    <w:rsid w:val="418E21C0"/>
    <w:rsid w:val="41E902C2"/>
    <w:rsid w:val="4290231A"/>
    <w:rsid w:val="42A953E6"/>
    <w:rsid w:val="451D20DD"/>
    <w:rsid w:val="4A1731BC"/>
    <w:rsid w:val="4D6D5452"/>
    <w:rsid w:val="4EE53A45"/>
    <w:rsid w:val="4EF319AF"/>
    <w:rsid w:val="4F497C5B"/>
    <w:rsid w:val="531F2FEB"/>
    <w:rsid w:val="54AA79EE"/>
    <w:rsid w:val="56186F4F"/>
    <w:rsid w:val="57952EAC"/>
    <w:rsid w:val="587E12B3"/>
    <w:rsid w:val="59CB443D"/>
    <w:rsid w:val="5C6D3D2D"/>
    <w:rsid w:val="631C6D2A"/>
    <w:rsid w:val="64B06187"/>
    <w:rsid w:val="64ED3F11"/>
    <w:rsid w:val="65A85607"/>
    <w:rsid w:val="68FB3125"/>
    <w:rsid w:val="69CC6242"/>
    <w:rsid w:val="69D7795D"/>
    <w:rsid w:val="6D3671FC"/>
    <w:rsid w:val="6F327211"/>
    <w:rsid w:val="71696914"/>
    <w:rsid w:val="71A32941"/>
    <w:rsid w:val="729F7524"/>
    <w:rsid w:val="73AE07C2"/>
    <w:rsid w:val="76D839FE"/>
    <w:rsid w:val="77557BDD"/>
    <w:rsid w:val="79793356"/>
    <w:rsid w:val="7C3C245F"/>
    <w:rsid w:val="7CA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5">
    <w:name w:val="footnote reference"/>
    <w:basedOn w:val="11"/>
    <w:autoRedefine/>
    <w:qFormat/>
    <w:uiPriority w:val="0"/>
    <w:rPr>
      <w:vertAlign w:val="superscript"/>
    </w:rPr>
  </w:style>
  <w:style w:type="character" w:styleId="16">
    <w:name w:val="annotation reference"/>
    <w:basedOn w:val="11"/>
    <w:autoRedefine/>
    <w:qFormat/>
    <w:uiPriority w:val="0"/>
    <w:rPr>
      <w:sz w:val="21"/>
      <w:szCs w:val="21"/>
    </w:rPr>
  </w:style>
  <w:style w:type="character" w:styleId="17">
    <w:name w:val="endnote reference"/>
    <w:basedOn w:val="11"/>
    <w:autoRedefine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autoRedefine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autoRedefine/>
    <w:qFormat/>
    <w:uiPriority w:val="0"/>
  </w:style>
  <w:style w:type="character" w:styleId="24">
    <w:name w:val="line number"/>
    <w:basedOn w:val="11"/>
    <w:autoRedefine/>
    <w:qFormat/>
    <w:uiPriority w:val="0"/>
  </w:style>
  <w:style w:type="character" w:styleId="25">
    <w:name w:val="HTML Definition"/>
    <w:basedOn w:val="11"/>
    <w:autoRedefine/>
    <w:qFormat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autoRedefine/>
    <w:qFormat/>
    <w:uiPriority w:val="0"/>
    <w:rPr>
      <w:i/>
      <w:iCs/>
    </w:rPr>
  </w:style>
  <w:style w:type="paragraph" w:styleId="30">
    <w:name w:val="Balloon Text"/>
    <w:basedOn w:val="1"/>
    <w:autoRedefine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autoRedefine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</w:rPr>
  </w:style>
  <w:style w:type="paragraph" w:styleId="38">
    <w:name w:val="Plain Text"/>
    <w:basedOn w:val="1"/>
    <w:autoRedefine/>
    <w:qFormat/>
    <w:uiPriority w:val="0"/>
    <w:rPr>
      <w:rFonts w:ascii="Courier New" w:hAnsi="Courier New" w:cs="Courier New"/>
    </w:rPr>
  </w:style>
  <w:style w:type="paragraph" w:styleId="39">
    <w:name w:val="Body Text Indent 3"/>
    <w:basedOn w:val="1"/>
    <w:autoRedefine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autoRedefine/>
    <w:qFormat/>
    <w:uiPriority w:val="0"/>
    <w:pPr>
      <w:snapToGrid w:val="0"/>
    </w:pPr>
  </w:style>
  <w:style w:type="paragraph" w:styleId="41">
    <w:name w:val="caption"/>
    <w:basedOn w:val="1"/>
    <w:next w:val="1"/>
    <w:autoRedefine/>
    <w:semiHidden/>
    <w:unhideWhenUsed/>
    <w:qFormat/>
    <w:uiPriority w:val="0"/>
    <w:rPr>
      <w:rFonts w:ascii="Arial" w:hAnsi="Arial" w:eastAsia="SimHei" w:cs="Arial"/>
    </w:rPr>
  </w:style>
  <w:style w:type="paragraph" w:styleId="42">
    <w:name w:val="annotation text"/>
    <w:basedOn w:val="1"/>
    <w:autoRedefine/>
    <w:qFormat/>
    <w:uiPriority w:val="0"/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autoRedefine/>
    <w:qFormat/>
    <w:uiPriority w:val="0"/>
    <w:rPr>
      <w:b/>
      <w:bCs/>
    </w:rPr>
  </w:style>
  <w:style w:type="paragraph" w:styleId="45">
    <w:name w:val="Document Map"/>
    <w:basedOn w:val="1"/>
    <w:autoRedefine/>
    <w:qFormat/>
    <w:uiPriority w:val="0"/>
    <w:pPr>
      <w:shd w:val="clear" w:color="auto" w:fill="000080"/>
    </w:pPr>
  </w:style>
  <w:style w:type="paragraph" w:styleId="46">
    <w:name w:val="footnote text"/>
    <w:basedOn w:val="1"/>
    <w:autoRedefine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autoRedefine/>
    <w:qFormat/>
    <w:uiPriority w:val="0"/>
    <w:pPr>
      <w:ind w:left="2940" w:leftChars="1400"/>
    </w:pPr>
  </w:style>
  <w:style w:type="paragraph" w:styleId="48">
    <w:name w:val="index 2"/>
    <w:basedOn w:val="1"/>
    <w:next w:val="1"/>
    <w:autoRedefine/>
    <w:qFormat/>
    <w:uiPriority w:val="0"/>
    <w:pPr>
      <w:ind w:left="200" w:leftChars="200"/>
    </w:pPr>
  </w:style>
  <w:style w:type="paragraph" w:styleId="49">
    <w:name w:val="List Number 3"/>
    <w:basedOn w:val="1"/>
    <w:autoRedefine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autoRedefine/>
    <w:qFormat/>
    <w:uiPriority w:val="0"/>
    <w:rPr>
      <w:i/>
      <w:iCs/>
    </w:rPr>
  </w:style>
  <w:style w:type="paragraph" w:styleId="5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autoRedefine/>
    <w:qFormat/>
    <w:uiPriority w:val="0"/>
    <w:pPr>
      <w:ind w:left="800" w:leftChars="800"/>
    </w:pPr>
  </w:style>
  <w:style w:type="paragraph" w:styleId="54">
    <w:name w:val="index 4"/>
    <w:basedOn w:val="1"/>
    <w:next w:val="1"/>
    <w:autoRedefine/>
    <w:qFormat/>
    <w:uiPriority w:val="0"/>
    <w:pPr>
      <w:ind w:left="600" w:leftChars="600"/>
    </w:pPr>
  </w:style>
  <w:style w:type="paragraph" w:styleId="55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autoRedefine/>
    <w:qFormat/>
    <w:uiPriority w:val="0"/>
    <w:pPr>
      <w:ind w:left="2520" w:leftChars="1200"/>
    </w:pPr>
  </w:style>
  <w:style w:type="paragraph" w:styleId="58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3">
    <w:name w:val="List Number 4"/>
    <w:basedOn w:val="1"/>
    <w:autoRedefine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autoRedefine/>
    <w:qFormat/>
    <w:uiPriority w:val="0"/>
  </w:style>
  <w:style w:type="paragraph" w:styleId="6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8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autoRedefine/>
    <w:qFormat/>
    <w:uiPriority w:val="0"/>
    <w:pPr>
      <w:ind w:left="840" w:leftChars="400"/>
    </w:pPr>
  </w:style>
  <w:style w:type="paragraph" w:styleId="72">
    <w:name w:val="toc 2"/>
    <w:basedOn w:val="1"/>
    <w:next w:val="1"/>
    <w:autoRedefine/>
    <w:qFormat/>
    <w:uiPriority w:val="0"/>
    <w:pPr>
      <w:ind w:left="420" w:leftChars="200"/>
    </w:pPr>
  </w:style>
  <w:style w:type="paragraph" w:styleId="73">
    <w:name w:val="toc 4"/>
    <w:basedOn w:val="1"/>
    <w:next w:val="1"/>
    <w:autoRedefine/>
    <w:qFormat/>
    <w:uiPriority w:val="0"/>
    <w:pPr>
      <w:ind w:left="1260" w:leftChars="600"/>
    </w:pPr>
  </w:style>
  <w:style w:type="paragraph" w:styleId="74">
    <w:name w:val="toc 5"/>
    <w:basedOn w:val="1"/>
    <w:next w:val="1"/>
    <w:autoRedefine/>
    <w:qFormat/>
    <w:uiPriority w:val="0"/>
    <w:pPr>
      <w:ind w:left="1680" w:leftChars="800"/>
    </w:pPr>
  </w:style>
  <w:style w:type="paragraph" w:styleId="75">
    <w:name w:val="Note Heading"/>
    <w:basedOn w:val="1"/>
    <w:next w:val="1"/>
    <w:autoRedefine/>
    <w:qFormat/>
    <w:uiPriority w:val="0"/>
  </w:style>
  <w:style w:type="paragraph" w:styleId="76">
    <w:name w:val="Date"/>
    <w:basedOn w:val="1"/>
    <w:next w:val="1"/>
    <w:autoRedefine/>
    <w:qFormat/>
    <w:uiPriority w:val="0"/>
  </w:style>
  <w:style w:type="paragraph" w:styleId="77">
    <w:name w:val="List Bullet 5"/>
    <w:basedOn w:val="1"/>
    <w:autoRedefine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autoRedefine/>
    <w:qFormat/>
    <w:uiPriority w:val="0"/>
    <w:pPr>
      <w:ind w:firstLine="210"/>
    </w:pPr>
  </w:style>
  <w:style w:type="paragraph" w:styleId="79">
    <w:name w:val="Body Text First Indent 2"/>
    <w:basedOn w:val="80"/>
    <w:autoRedefine/>
    <w:qFormat/>
    <w:uiPriority w:val="0"/>
    <w:pPr>
      <w:ind w:firstLine="210"/>
    </w:pPr>
  </w:style>
  <w:style w:type="paragraph" w:styleId="80">
    <w:name w:val="Body Text Indent"/>
    <w:basedOn w:val="1"/>
    <w:autoRedefine/>
    <w:qFormat/>
    <w:uiPriority w:val="0"/>
    <w:pPr>
      <w:spacing w:after="120"/>
      <w:ind w:left="360"/>
    </w:pPr>
  </w:style>
  <w:style w:type="paragraph" w:styleId="81">
    <w:name w:val="List Bullet 4"/>
    <w:basedOn w:val="1"/>
    <w:autoRedefine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autoRedefine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autoRedefine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autoRedefine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autoRedefine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autoRedefine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autoRedefine/>
    <w:qFormat/>
    <w:uiPriority w:val="0"/>
    <w:pPr>
      <w:ind w:left="360" w:hanging="360"/>
    </w:pPr>
  </w:style>
  <w:style w:type="paragraph" w:styleId="90">
    <w:name w:val="Normal (Web)"/>
    <w:basedOn w:val="1"/>
    <w:autoRedefine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</w:rPr>
  </w:style>
  <w:style w:type="paragraph" w:styleId="91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autoRedefine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autoRedefine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autoRedefine/>
    <w:qFormat/>
    <w:uiPriority w:val="0"/>
    <w:pPr>
      <w:ind w:left="4320"/>
    </w:pPr>
  </w:style>
  <w:style w:type="paragraph" w:styleId="95">
    <w:name w:val="Salutation"/>
    <w:basedOn w:val="1"/>
    <w:next w:val="1"/>
    <w:autoRedefine/>
    <w:qFormat/>
    <w:uiPriority w:val="0"/>
  </w:style>
  <w:style w:type="paragraph" w:styleId="96">
    <w:name w:val="List Continue 2"/>
    <w:basedOn w:val="1"/>
    <w:autoRedefine/>
    <w:qFormat/>
    <w:uiPriority w:val="0"/>
    <w:pPr>
      <w:spacing w:after="120"/>
      <w:ind w:left="720"/>
    </w:pPr>
  </w:style>
  <w:style w:type="paragraph" w:styleId="97">
    <w:name w:val="List Continue 3"/>
    <w:basedOn w:val="1"/>
    <w:autoRedefine/>
    <w:qFormat/>
    <w:uiPriority w:val="0"/>
    <w:pPr>
      <w:spacing w:after="120"/>
      <w:ind w:left="1080"/>
    </w:pPr>
  </w:style>
  <w:style w:type="paragraph" w:styleId="98">
    <w:name w:val="List Continue 4"/>
    <w:basedOn w:val="1"/>
    <w:autoRedefine/>
    <w:qFormat/>
    <w:uiPriority w:val="0"/>
    <w:pPr>
      <w:spacing w:after="120"/>
      <w:ind w:left="1440"/>
    </w:pPr>
  </w:style>
  <w:style w:type="paragraph" w:styleId="99">
    <w:name w:val="List Continue 5"/>
    <w:basedOn w:val="1"/>
    <w:autoRedefine/>
    <w:qFormat/>
    <w:uiPriority w:val="0"/>
    <w:pPr>
      <w:spacing w:after="120"/>
      <w:ind w:left="1800"/>
    </w:pPr>
  </w:style>
  <w:style w:type="paragraph" w:styleId="100">
    <w:name w:val="List 2"/>
    <w:basedOn w:val="1"/>
    <w:autoRedefine/>
    <w:qFormat/>
    <w:uiPriority w:val="0"/>
    <w:pPr>
      <w:ind w:left="720" w:hanging="360"/>
    </w:pPr>
  </w:style>
  <w:style w:type="paragraph" w:styleId="101">
    <w:name w:val="List 3"/>
    <w:basedOn w:val="1"/>
    <w:autoRedefine/>
    <w:qFormat/>
    <w:uiPriority w:val="0"/>
    <w:pPr>
      <w:ind w:left="1080" w:hanging="360"/>
    </w:pPr>
  </w:style>
  <w:style w:type="paragraph" w:styleId="102">
    <w:name w:val="List 4"/>
    <w:basedOn w:val="1"/>
    <w:autoRedefine/>
    <w:qFormat/>
    <w:uiPriority w:val="0"/>
    <w:pPr>
      <w:ind w:left="1440" w:hanging="360"/>
    </w:pPr>
  </w:style>
  <w:style w:type="paragraph" w:styleId="103">
    <w:name w:val="HTML Preformatted"/>
    <w:basedOn w:val="1"/>
    <w:autoRedefine/>
    <w:qFormat/>
    <w:uiPriority w:val="0"/>
    <w:rPr>
      <w:rFonts w:ascii="Courier New" w:hAnsi="Courier New" w:cs="Courier New"/>
    </w:rPr>
  </w:style>
  <w:style w:type="paragraph" w:styleId="104">
    <w:name w:val="Block Text"/>
    <w:basedOn w:val="1"/>
    <w:autoRedefine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autoRedefine/>
    <w:qFormat/>
    <w:uiPriority w:val="0"/>
  </w:style>
  <w:style w:type="table" w:styleId="107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autoRedefine/>
    <w:qFormat/>
    <w:uiPriority w:val="0"/>
    <w:pPr>
      <w:jc w:val="both"/>
    </w:pPr>
    <w:rPr>
      <w:rFonts w:ascii="Times New Roman" w:hAnsi="Times New Roman"/>
      <w:sz w:val="24"/>
      <w:szCs w:val="22"/>
      <w:lang w:val="ru-RU" w:eastAsia="en-US"/>
    </w:rPr>
  </w:style>
  <w:style w:type="character" w:customStyle="1" w:styleId="152">
    <w:name w:val="Font Style12"/>
    <w:autoRedefine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53">
    <w:name w:val="Без интервала1"/>
    <w:autoRedefine/>
    <w:qFormat/>
    <w:uiPriority w:val="0"/>
    <w:pPr>
      <w:suppressAutoHyphens/>
    </w:pPr>
    <w:rPr>
      <w:rFonts w:ascii="Calibri" w:hAnsi="Calibri" w:eastAsia="Calibri" w:cs="font325"/>
      <w:sz w:val="22"/>
      <w:szCs w:val="22"/>
      <w:lang w:val="ru-RU" w:eastAsia="en-US" w:bidi="ar-SA"/>
    </w:rPr>
  </w:style>
  <w:style w:type="character" w:customStyle="1" w:styleId="154">
    <w:name w:val="Font Style20"/>
    <w:autoRedefine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4792</Words>
  <Characters>27315</Characters>
  <Lines>227</Lines>
  <Paragraphs>64</Paragraphs>
  <TotalTime>31</TotalTime>
  <ScaleCrop>false</ScaleCrop>
  <LinksUpToDate>false</LinksUpToDate>
  <CharactersWithSpaces>32043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2023-01-26T10:29:00Z</dcterms:created>
  <dc:creator>Marina Garifullina</dc:creator>
  <cp:lastModifiedBy>Marina Garifullina</cp:lastModifiedBy>
  <cp:lastPrinted>2025-03-05T07:53:54Z</cp:lastPrinted>
  <dcterms:modified xsi:type="dcterms:W3CDTF">2025-03-05T07:54:00Z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5823C1FB30D54935954F4D04C8047EF1_13</vt:lpwstr>
  </property>
</Properties>
</file>